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5D95A">
      <w:pPr>
        <w:spacing w:line="360" w:lineRule="auto"/>
        <w:jc w:val="left"/>
        <w:rPr>
          <w:rFonts w:ascii="仿宋_GB2312" w:eastAsia="仿宋_GB2312"/>
          <w:bCs/>
          <w:sz w:val="24"/>
          <w:szCs w:val="24"/>
        </w:rPr>
      </w:pPr>
      <w:r>
        <w:rPr>
          <w:rFonts w:hint="eastAsia" w:ascii="仿宋_GB2312" w:eastAsia="仿宋_GB2312" w:cs="Times New Roman" w:hAnsiTheme="minorEastAsia"/>
          <w:b/>
          <w:sz w:val="24"/>
          <w:szCs w:val="24"/>
        </w:rPr>
        <w:t>1.项目名称：</w:t>
      </w:r>
      <w:r>
        <w:rPr>
          <w:rFonts w:hint="eastAsia" w:ascii="仿宋_GB2312" w:eastAsia="仿宋_GB2312" w:cs="Times New Roman" w:hAnsiTheme="minorEastAsia"/>
          <w:bCs/>
          <w:sz w:val="24"/>
          <w:szCs w:val="24"/>
        </w:rPr>
        <w:t>急性呼吸窘迫综合征侗药干预新机制和诊疗新技术推广</w:t>
      </w:r>
    </w:p>
    <w:p w14:paraId="139475EE">
      <w:pPr>
        <w:spacing w:line="360" w:lineRule="auto"/>
        <w:jc w:val="left"/>
        <w:rPr>
          <w:rFonts w:ascii="仿宋_GB2312" w:eastAsia="仿宋_GB2312"/>
          <w:sz w:val="24"/>
          <w:szCs w:val="24"/>
        </w:rPr>
      </w:pPr>
      <w:r>
        <w:rPr>
          <w:rFonts w:hint="eastAsia" w:ascii="仿宋_GB2312" w:eastAsia="仿宋_GB2312" w:cs="Times New Roman" w:hAnsiTheme="minorEastAsia"/>
          <w:b/>
          <w:sz w:val="24"/>
          <w:szCs w:val="24"/>
        </w:rPr>
        <w:t>2.推荐单位：</w:t>
      </w:r>
      <w:r>
        <w:rPr>
          <w:rFonts w:hint="eastAsia" w:ascii="仿宋_GB2312" w:eastAsia="仿宋_GB2312"/>
          <w:sz w:val="24"/>
          <w:szCs w:val="24"/>
        </w:rPr>
        <w:t>湖南医药学院</w:t>
      </w:r>
    </w:p>
    <w:p w14:paraId="0CF33EA1">
      <w:pPr>
        <w:spacing w:line="360" w:lineRule="auto"/>
        <w:jc w:val="left"/>
        <w:rPr>
          <w:rFonts w:ascii="仿宋_GB2312" w:eastAsia="仿宋_GB2312"/>
          <w:sz w:val="24"/>
          <w:szCs w:val="24"/>
        </w:rPr>
      </w:pPr>
      <w:r>
        <w:rPr>
          <w:rFonts w:hint="eastAsia" w:ascii="仿宋_GB2312" w:eastAsia="仿宋_GB2312" w:cs="Times New Roman" w:hAnsiTheme="minorEastAsia"/>
          <w:b/>
          <w:sz w:val="24"/>
          <w:szCs w:val="24"/>
        </w:rPr>
        <w:t>3.推荐意见：</w:t>
      </w:r>
      <w:r>
        <w:rPr>
          <w:rFonts w:hint="eastAsia" w:ascii="仿宋_GB2312" w:eastAsia="仿宋_GB2312"/>
          <w:sz w:val="24"/>
          <w:szCs w:val="24"/>
        </w:rPr>
        <w:t>同意推荐该项目申报第二十二届湖南医学科技奖</w:t>
      </w:r>
    </w:p>
    <w:p w14:paraId="5D9E6FEE">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4.项目简介：</w:t>
      </w:r>
    </w:p>
    <w:p w14:paraId="7519FD61">
      <w:pPr>
        <w:ind w:firstLine="480" w:firstLineChars="200"/>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急性呼吸窘迫综合征（</w:t>
      </w:r>
      <w:r>
        <w:rPr>
          <w:rFonts w:ascii="仿宋_GB2312" w:eastAsia="仿宋_GB2312" w:cs="Times New Roman" w:hAnsiTheme="minorEastAsia"/>
          <w:bCs/>
          <w:sz w:val="24"/>
          <w:szCs w:val="24"/>
        </w:rPr>
        <w:t>acute respiratory distress syndrome, ARDS</w:t>
      </w:r>
      <w:r>
        <w:rPr>
          <w:rFonts w:hint="eastAsia" w:ascii="仿宋_GB2312" w:eastAsia="仿宋_GB2312" w:cs="Times New Roman" w:hAnsiTheme="minorEastAsia"/>
          <w:bCs/>
          <w:sz w:val="24"/>
          <w:szCs w:val="24"/>
        </w:rPr>
        <w:t>）是一类由严重感染、创伤、休克等肺内外因素导致炎症风暴，最终造成肺泡毛细血管损伤、肺泡腔渗出富含蛋白质的液体、肺水肿及透明膜形成的一类疾病。严重影响肺部正常通气换气功能，表现为呼吸窘迫、顽固性低氧血症和呼吸衰竭。高病死率严重威胁人类健康，带来极重的医疗负担。但目前对</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的病因、致病机制、治疗干预等方面的研究仍留有许多空白。本研究的目的就是围绕围绕炎症损伤、损伤后修复及呼吸支持新技术的研究与推广，降低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的病死率及致残率。方法：</w:t>
      </w:r>
      <w:r>
        <w:rPr>
          <w:rFonts w:ascii="仿宋_GB2312" w:eastAsia="仿宋_GB2312" w:cs="Times New Roman" w:hAnsiTheme="minorEastAsia"/>
          <w:bCs/>
          <w:sz w:val="24"/>
          <w:szCs w:val="24"/>
        </w:rPr>
        <w:t>1.</w:t>
      </w:r>
      <w:r>
        <w:rPr>
          <w:rFonts w:hint="eastAsia" w:ascii="仿宋_GB2312" w:eastAsia="仿宋_GB2312" w:cs="Times New Roman" w:hAnsiTheme="minorEastAsia"/>
          <w:bCs/>
          <w:sz w:val="24"/>
          <w:szCs w:val="24"/>
        </w:rPr>
        <w:t>探讨侗药血藤果对炎症性肺损伤的干预机制与作用靶点，为</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的治疗开辟新的通路；</w:t>
      </w:r>
      <w:r>
        <w:rPr>
          <w:rFonts w:ascii="仿宋_GB2312" w:eastAsia="仿宋_GB2312" w:cs="Times New Roman" w:hAnsiTheme="minorEastAsia"/>
          <w:bCs/>
          <w:sz w:val="24"/>
          <w:szCs w:val="24"/>
        </w:rPr>
        <w:t>2.</w:t>
      </w:r>
      <w:r>
        <w:rPr>
          <w:rFonts w:hint="eastAsia" w:ascii="仿宋_GB2312" w:eastAsia="仿宋_GB2312" w:cs="Times New Roman" w:hAnsiTheme="minorEastAsia"/>
          <w:bCs/>
          <w:sz w:val="24"/>
          <w:szCs w:val="24"/>
        </w:rPr>
        <w:t>开展</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从早期高流量吸氧</w:t>
      </w:r>
      <w:r>
        <w:rPr>
          <w:rFonts w:ascii="仿宋_GB2312" w:eastAsia="仿宋_GB2312" w:cs="Times New Roman" w:hAnsiTheme="minorEastAsia"/>
          <w:bCs/>
          <w:sz w:val="24"/>
          <w:szCs w:val="24"/>
        </w:rPr>
        <w:t>-</w:t>
      </w:r>
      <w:r>
        <w:rPr>
          <w:rFonts w:hint="eastAsia" w:ascii="仿宋_GB2312" w:eastAsia="仿宋_GB2312" w:cs="Times New Roman" w:hAnsiTheme="minorEastAsia"/>
          <w:bCs/>
          <w:sz w:val="24"/>
          <w:szCs w:val="24"/>
        </w:rPr>
        <w:t>有创、无创机械通气</w:t>
      </w:r>
      <w:r>
        <w:rPr>
          <w:rFonts w:ascii="仿宋_GB2312" w:eastAsia="仿宋_GB2312" w:cs="Times New Roman" w:hAnsiTheme="minorEastAsia"/>
          <w:bCs/>
          <w:sz w:val="24"/>
          <w:szCs w:val="24"/>
        </w:rPr>
        <w:t>-</w:t>
      </w:r>
      <w:r>
        <w:rPr>
          <w:rFonts w:hint="eastAsia" w:ascii="仿宋_GB2312" w:eastAsia="仿宋_GB2312" w:cs="Times New Roman" w:hAnsiTheme="minorEastAsia"/>
          <w:bCs/>
          <w:sz w:val="24"/>
          <w:szCs w:val="24"/>
        </w:rPr>
        <w:t>体外膜氧合到早期肺康复等呼吸支持新技术并推广。结果：系统证实武陵山区域道地药材血藤果提取物山姜素（</w:t>
      </w:r>
      <w:r>
        <w:rPr>
          <w:rFonts w:ascii="仿宋_GB2312" w:eastAsia="仿宋_GB2312" w:cs="Times New Roman" w:hAnsiTheme="minorEastAsia"/>
          <w:bCs/>
          <w:sz w:val="24"/>
          <w:szCs w:val="24"/>
        </w:rPr>
        <w:t>alpinetin</w:t>
      </w:r>
      <w:r>
        <w:rPr>
          <w:rFonts w:hint="eastAsia" w:ascii="仿宋_GB2312" w:eastAsia="仿宋_GB2312" w:cs="Times New Roman" w:hAnsiTheme="minorEastAsia"/>
          <w:bCs/>
          <w:sz w:val="24"/>
          <w:szCs w:val="24"/>
        </w:rPr>
        <w:t>）可通过胞核过氧化物酶体增殖物受体（</w:t>
      </w:r>
      <w:r>
        <w:rPr>
          <w:rFonts w:ascii="仿宋_GB2312" w:eastAsia="仿宋_GB2312" w:cs="Times New Roman" w:hAnsiTheme="minorEastAsia"/>
          <w:bCs/>
          <w:sz w:val="24"/>
          <w:szCs w:val="24"/>
        </w:rPr>
        <w:t>PPAR</w:t>
      </w:r>
      <w:r>
        <w:rPr>
          <w:rFonts w:hint="eastAsia" w:ascii="仿宋_GB2312" w:eastAsia="仿宋_GB2312" w:cs="Times New Roman" w:hAnsiTheme="minorEastAsia"/>
          <w:bCs/>
          <w:sz w:val="24"/>
          <w:szCs w:val="24"/>
        </w:rPr>
        <w:t>）激动诱导炎症基因片段胞嘧啶发生甲基化修饰，从而干预炎症介质表达，且甲基</w:t>
      </w:r>
      <w:r>
        <w:rPr>
          <w:rFonts w:ascii="仿宋_GB2312" w:eastAsia="仿宋_GB2312" w:cs="Times New Roman" w:hAnsiTheme="minorEastAsia"/>
          <w:bCs/>
          <w:sz w:val="24"/>
          <w:szCs w:val="24"/>
        </w:rPr>
        <w:t>CpG</w:t>
      </w:r>
      <w:r>
        <w:rPr>
          <w:rFonts w:hint="eastAsia" w:ascii="仿宋_GB2312" w:eastAsia="仿宋_GB2312" w:cs="Times New Roman" w:hAnsiTheme="minorEastAsia"/>
          <w:bCs/>
          <w:sz w:val="24"/>
          <w:szCs w:val="24"/>
        </w:rPr>
        <w:t>结合蛋白</w:t>
      </w:r>
      <w:r>
        <w:rPr>
          <w:rFonts w:ascii="仿宋_GB2312" w:eastAsia="仿宋_GB2312" w:cs="Times New Roman" w:hAnsiTheme="minorEastAsia"/>
          <w:bCs/>
          <w:sz w:val="24"/>
          <w:szCs w:val="24"/>
        </w:rPr>
        <w:t>2</w:t>
      </w:r>
      <w:r>
        <w:rPr>
          <w:rFonts w:hint="eastAsia" w:ascii="仿宋_GB2312" w:eastAsia="仿宋_GB2312" w:cs="Times New Roman" w:hAnsiTheme="minorEastAsia"/>
          <w:bCs/>
          <w:sz w:val="24"/>
          <w:szCs w:val="24"/>
        </w:rPr>
        <w:t>（</w:t>
      </w:r>
      <w:r>
        <w:rPr>
          <w:rFonts w:ascii="仿宋_GB2312" w:eastAsia="仿宋_GB2312" w:cs="Times New Roman" w:hAnsiTheme="minorEastAsia"/>
          <w:bCs/>
          <w:sz w:val="24"/>
          <w:szCs w:val="24"/>
        </w:rPr>
        <w:t>Mecp2</w:t>
      </w:r>
      <w:r>
        <w:rPr>
          <w:rFonts w:hint="eastAsia" w:ascii="仿宋_GB2312" w:eastAsia="仿宋_GB2312" w:cs="Times New Roman" w:hAnsiTheme="minorEastAsia"/>
          <w:bCs/>
          <w:sz w:val="24"/>
          <w:szCs w:val="24"/>
        </w:rPr>
        <w:t>）对干预效果起到促进作用，</w:t>
      </w:r>
      <w:r>
        <w:rPr>
          <w:rFonts w:ascii="仿宋_GB2312" w:eastAsia="仿宋_GB2312" w:cs="Times New Roman" w:hAnsiTheme="minorEastAsia"/>
          <w:bCs/>
          <w:sz w:val="24"/>
          <w:szCs w:val="24"/>
        </w:rPr>
        <w:t>Mecp2</w:t>
      </w:r>
      <w:r>
        <w:rPr>
          <w:rFonts w:hint="eastAsia" w:ascii="仿宋_GB2312" w:eastAsia="仿宋_GB2312" w:cs="Times New Roman" w:hAnsiTheme="minorEastAsia"/>
          <w:bCs/>
          <w:sz w:val="24"/>
          <w:szCs w:val="24"/>
        </w:rPr>
        <w:t>和山姜孙的联合方案成为临床炎症失衡干预的全新选择。呼吸支持系列新技术研究与推广使本中心重度</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的死亡率控制在</w:t>
      </w:r>
      <w:r>
        <w:rPr>
          <w:rFonts w:ascii="仿宋_GB2312" w:eastAsia="仿宋_GB2312" w:cs="Times New Roman" w:hAnsiTheme="minorEastAsia"/>
          <w:bCs/>
          <w:sz w:val="24"/>
          <w:szCs w:val="24"/>
        </w:rPr>
        <w:t>20%</w:t>
      </w:r>
      <w:r>
        <w:rPr>
          <w:rFonts w:hint="eastAsia" w:ascii="仿宋_GB2312" w:eastAsia="仿宋_GB2312" w:cs="Times New Roman" w:hAnsiTheme="minorEastAsia"/>
          <w:bCs/>
          <w:sz w:val="24"/>
          <w:szCs w:val="24"/>
        </w:rPr>
        <w:t>左右，较国内外报道的平均死亡率40-50%明显降低，且ICU平均住院日、机械通气天数明显下降。</w:t>
      </w:r>
    </w:p>
    <w:p w14:paraId="4A78D65E">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5.代表性论文目录：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913"/>
        <w:gridCol w:w="1287"/>
        <w:gridCol w:w="2305"/>
        <w:gridCol w:w="820"/>
        <w:gridCol w:w="741"/>
      </w:tblGrid>
      <w:tr w14:paraId="2712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31367E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序号</w:t>
            </w:r>
          </w:p>
        </w:tc>
        <w:tc>
          <w:tcPr>
            <w:tcW w:w="2913" w:type="dxa"/>
            <w:vAlign w:val="center"/>
          </w:tcPr>
          <w:p w14:paraId="4A859D39">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论文名称</w:t>
            </w:r>
          </w:p>
        </w:tc>
        <w:tc>
          <w:tcPr>
            <w:tcW w:w="1287" w:type="dxa"/>
            <w:vAlign w:val="center"/>
          </w:tcPr>
          <w:p w14:paraId="02ED763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刊名</w:t>
            </w:r>
          </w:p>
        </w:tc>
        <w:tc>
          <w:tcPr>
            <w:tcW w:w="2305" w:type="dxa"/>
            <w:vAlign w:val="center"/>
          </w:tcPr>
          <w:p w14:paraId="6ADDD687">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年卷（期）页码</w:t>
            </w:r>
          </w:p>
        </w:tc>
        <w:tc>
          <w:tcPr>
            <w:tcW w:w="820" w:type="dxa"/>
            <w:vAlign w:val="center"/>
          </w:tcPr>
          <w:p w14:paraId="5B7BE71D">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影响因子</w:t>
            </w:r>
          </w:p>
        </w:tc>
        <w:tc>
          <w:tcPr>
            <w:tcW w:w="741" w:type="dxa"/>
            <w:vAlign w:val="center"/>
          </w:tcPr>
          <w:p w14:paraId="3B5E2DD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他引次数</w:t>
            </w:r>
          </w:p>
        </w:tc>
      </w:tr>
      <w:tr w14:paraId="363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AAF4C50">
            <w:pPr>
              <w:jc w:val="center"/>
              <w:rPr>
                <w:rFonts w:hint="eastAsia" w:ascii="仿宋_GB2312" w:eastAsia="仿宋_GB2312" w:cs="Times New Roman" w:hAnsiTheme="minorEastAsia"/>
                <w:bCs/>
                <w:sz w:val="24"/>
                <w:szCs w:val="24"/>
              </w:rPr>
            </w:pPr>
            <w:bookmarkStart w:id="0" w:name="_GoBack" w:colFirst="3" w:colLast="3"/>
            <w:r>
              <w:rPr>
                <w:rFonts w:hint="eastAsia" w:ascii="仿宋_GB2312" w:eastAsia="仿宋_GB2312" w:cs="Times New Roman" w:hAnsiTheme="minorEastAsia"/>
                <w:bCs/>
                <w:sz w:val="24"/>
                <w:szCs w:val="24"/>
              </w:rPr>
              <w:t>1</w:t>
            </w:r>
          </w:p>
        </w:tc>
        <w:tc>
          <w:tcPr>
            <w:tcW w:w="2913" w:type="dxa"/>
            <w:vAlign w:val="center"/>
          </w:tcPr>
          <w:p w14:paraId="020F5FB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p300</w:t>
            </w:r>
            <w:r>
              <w:rPr>
                <w:rFonts w:hint="eastAsia" w:ascii="仿宋_GB2312" w:eastAsia="仿宋_GB2312" w:cs="Times New Roman" w:hAnsiTheme="minorEastAsia"/>
                <w:bCs/>
                <w:sz w:val="24"/>
                <w:szCs w:val="24"/>
              </w:rPr>
              <w:t>诱导的乙酰化修饰参与脂多糖诱导的炎症介质合成</w:t>
            </w:r>
          </w:p>
        </w:tc>
        <w:tc>
          <w:tcPr>
            <w:tcW w:w="1287" w:type="dxa"/>
            <w:vAlign w:val="center"/>
          </w:tcPr>
          <w:p w14:paraId="22D7FAB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南方医科大学学报</w:t>
            </w:r>
          </w:p>
        </w:tc>
        <w:tc>
          <w:tcPr>
            <w:tcW w:w="2305" w:type="dxa"/>
            <w:vAlign w:val="center"/>
          </w:tcPr>
          <w:p w14:paraId="52B96B3D">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2022</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42(03):321-329</w:t>
            </w:r>
          </w:p>
        </w:tc>
        <w:tc>
          <w:tcPr>
            <w:tcW w:w="820" w:type="dxa"/>
            <w:vAlign w:val="center"/>
          </w:tcPr>
          <w:p w14:paraId="2E53D535">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2.048</w:t>
            </w:r>
          </w:p>
        </w:tc>
        <w:tc>
          <w:tcPr>
            <w:tcW w:w="741" w:type="dxa"/>
            <w:vAlign w:val="center"/>
          </w:tcPr>
          <w:p w14:paraId="6127281F">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w:t>
            </w:r>
          </w:p>
        </w:tc>
      </w:tr>
      <w:tr w14:paraId="12F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766919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2</w:t>
            </w:r>
          </w:p>
        </w:tc>
        <w:tc>
          <w:tcPr>
            <w:tcW w:w="2913" w:type="dxa"/>
            <w:vAlign w:val="center"/>
          </w:tcPr>
          <w:p w14:paraId="0D13A74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甲基</w:t>
            </w:r>
            <w:r>
              <w:rPr>
                <w:rFonts w:ascii="仿宋_GB2312" w:eastAsia="仿宋_GB2312" w:cs="Times New Roman" w:hAnsiTheme="minorEastAsia"/>
                <w:bCs/>
                <w:sz w:val="24"/>
                <w:szCs w:val="24"/>
              </w:rPr>
              <w:t>CpG</w:t>
            </w:r>
            <w:r>
              <w:rPr>
                <w:rFonts w:hint="eastAsia" w:ascii="仿宋_GB2312" w:eastAsia="仿宋_GB2312" w:cs="Times New Roman" w:hAnsiTheme="minorEastAsia"/>
                <w:bCs/>
                <w:sz w:val="24"/>
                <w:szCs w:val="24"/>
              </w:rPr>
              <w:t>结合蛋白</w:t>
            </w:r>
            <w:r>
              <w:rPr>
                <w:rFonts w:ascii="仿宋_GB2312" w:eastAsia="仿宋_GB2312" w:cs="Times New Roman" w:hAnsiTheme="minorEastAsia"/>
                <w:bCs/>
                <w:sz w:val="24"/>
                <w:szCs w:val="24"/>
              </w:rPr>
              <w:t>2(MeCP2)</w:t>
            </w:r>
            <w:r>
              <w:rPr>
                <w:rFonts w:hint="eastAsia" w:ascii="仿宋_GB2312" w:eastAsia="仿宋_GB2312" w:cs="Times New Roman" w:hAnsiTheme="minorEastAsia"/>
                <w:bCs/>
                <w:sz w:val="24"/>
                <w:szCs w:val="24"/>
              </w:rPr>
              <w:t>遏制</w:t>
            </w:r>
            <w:r>
              <w:rPr>
                <w:rFonts w:ascii="仿宋_GB2312" w:eastAsia="仿宋_GB2312" w:cs="Times New Roman" w:hAnsiTheme="minorEastAsia"/>
                <w:bCs/>
                <w:sz w:val="24"/>
                <w:szCs w:val="24"/>
              </w:rPr>
              <w:t>HEK293</w:t>
            </w:r>
            <w:r>
              <w:rPr>
                <w:rFonts w:hint="eastAsia" w:ascii="仿宋_GB2312" w:eastAsia="仿宋_GB2312" w:cs="Times New Roman" w:hAnsiTheme="minorEastAsia"/>
                <w:bCs/>
                <w:sz w:val="24"/>
                <w:szCs w:val="24"/>
              </w:rPr>
              <w:t>细胞甲基化修饰的</w:t>
            </w:r>
            <w:r>
              <w:rPr>
                <w:rFonts w:ascii="仿宋_GB2312" w:eastAsia="仿宋_GB2312" w:cs="Times New Roman" w:hAnsiTheme="minorEastAsia"/>
                <w:bCs/>
                <w:sz w:val="24"/>
                <w:szCs w:val="24"/>
              </w:rPr>
              <w:t>IL-6</w:t>
            </w:r>
            <w:r>
              <w:rPr>
                <w:rFonts w:hint="eastAsia" w:ascii="仿宋_GB2312" w:eastAsia="仿宋_GB2312" w:cs="Times New Roman" w:hAnsiTheme="minorEastAsia"/>
                <w:bCs/>
                <w:sz w:val="24"/>
                <w:szCs w:val="24"/>
              </w:rPr>
              <w:t>启动子活性及其分子机制</w:t>
            </w:r>
          </w:p>
        </w:tc>
        <w:tc>
          <w:tcPr>
            <w:tcW w:w="1287" w:type="dxa"/>
            <w:vAlign w:val="center"/>
          </w:tcPr>
          <w:p w14:paraId="3A3AC67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细胞与分子免疫学杂志</w:t>
            </w:r>
          </w:p>
        </w:tc>
        <w:tc>
          <w:tcPr>
            <w:tcW w:w="2305" w:type="dxa"/>
            <w:vAlign w:val="center"/>
          </w:tcPr>
          <w:p w14:paraId="55CDD5C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2022</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 xml:space="preserve"> 38(03) :204-211</w:t>
            </w:r>
          </w:p>
        </w:tc>
        <w:tc>
          <w:tcPr>
            <w:tcW w:w="820" w:type="dxa"/>
            <w:vAlign w:val="center"/>
          </w:tcPr>
          <w:p w14:paraId="3FD0535C">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1.099</w:t>
            </w:r>
          </w:p>
        </w:tc>
        <w:tc>
          <w:tcPr>
            <w:tcW w:w="741" w:type="dxa"/>
            <w:vAlign w:val="center"/>
          </w:tcPr>
          <w:p w14:paraId="37EAD380">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w:t>
            </w:r>
          </w:p>
        </w:tc>
      </w:tr>
      <w:tr w14:paraId="2A8F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5B05B6A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3</w:t>
            </w:r>
          </w:p>
        </w:tc>
        <w:tc>
          <w:tcPr>
            <w:tcW w:w="2913" w:type="dxa"/>
            <w:vAlign w:val="center"/>
          </w:tcPr>
          <w:p w14:paraId="2E56461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山姜素通过促进</w:t>
            </w:r>
            <w:r>
              <w:rPr>
                <w:rFonts w:ascii="仿宋_GB2312" w:eastAsia="仿宋_GB2312" w:cs="Times New Roman" w:hAnsiTheme="minorEastAsia"/>
                <w:bCs/>
                <w:sz w:val="24"/>
                <w:szCs w:val="24"/>
              </w:rPr>
              <w:t>IL-6</w:t>
            </w:r>
            <w:r>
              <w:rPr>
                <w:rFonts w:hint="eastAsia" w:ascii="仿宋_GB2312" w:eastAsia="仿宋_GB2312" w:cs="Times New Roman" w:hAnsiTheme="minorEastAsia"/>
                <w:bCs/>
                <w:sz w:val="24"/>
                <w:szCs w:val="24"/>
              </w:rPr>
              <w:t>启动子</w:t>
            </w:r>
            <w:r>
              <w:rPr>
                <w:rFonts w:ascii="仿宋_GB2312" w:eastAsia="仿宋_GB2312" w:cs="Times New Roman" w:hAnsiTheme="minorEastAsia"/>
                <w:bCs/>
                <w:sz w:val="24"/>
                <w:szCs w:val="24"/>
              </w:rPr>
              <w:t>CpG</w:t>
            </w:r>
            <w:r>
              <w:rPr>
                <w:rFonts w:hint="eastAsia" w:ascii="仿宋_GB2312" w:eastAsia="仿宋_GB2312" w:cs="Times New Roman" w:hAnsiTheme="minorEastAsia"/>
                <w:bCs/>
                <w:sz w:val="24"/>
                <w:szCs w:val="24"/>
              </w:rPr>
              <w:t>岛区域胞嘧啶甲基化并抑制表达</w:t>
            </w:r>
          </w:p>
        </w:tc>
        <w:tc>
          <w:tcPr>
            <w:tcW w:w="1287" w:type="dxa"/>
            <w:vAlign w:val="center"/>
          </w:tcPr>
          <w:p w14:paraId="2FC3BE7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免疫学杂志</w:t>
            </w:r>
          </w:p>
        </w:tc>
        <w:tc>
          <w:tcPr>
            <w:tcW w:w="2305" w:type="dxa"/>
            <w:vAlign w:val="center"/>
          </w:tcPr>
          <w:p w14:paraId="23D0B4F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2020</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36(04) :305-311</w:t>
            </w:r>
          </w:p>
        </w:tc>
        <w:tc>
          <w:tcPr>
            <w:tcW w:w="820" w:type="dxa"/>
            <w:vAlign w:val="center"/>
          </w:tcPr>
          <w:p w14:paraId="5B81928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1.636</w:t>
            </w:r>
          </w:p>
        </w:tc>
        <w:tc>
          <w:tcPr>
            <w:tcW w:w="741" w:type="dxa"/>
            <w:vAlign w:val="center"/>
          </w:tcPr>
          <w:p w14:paraId="130CC26C">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w:t>
            </w:r>
          </w:p>
        </w:tc>
      </w:tr>
      <w:tr w14:paraId="45FE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277F78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4</w:t>
            </w:r>
          </w:p>
        </w:tc>
        <w:tc>
          <w:tcPr>
            <w:tcW w:w="2913" w:type="dxa"/>
            <w:vAlign w:val="center"/>
          </w:tcPr>
          <w:p w14:paraId="1F5F3D53">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Protective Effect of Galangin Methylation Modification Based on Cell Imaging on Inflammatory Lung Injury and Its Molecular Mechanism</w:t>
            </w:r>
          </w:p>
        </w:tc>
        <w:tc>
          <w:tcPr>
            <w:tcW w:w="1287" w:type="dxa"/>
            <w:vAlign w:val="center"/>
          </w:tcPr>
          <w:p w14:paraId="23C05FBD">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CONTRAST MEDIA&amp; MOLECULAR IMAGING</w:t>
            </w:r>
          </w:p>
        </w:tc>
        <w:tc>
          <w:tcPr>
            <w:tcW w:w="2305" w:type="dxa"/>
            <w:vAlign w:val="center"/>
          </w:tcPr>
          <w:p w14:paraId="26258D2F">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2022:7511345</w:t>
            </w:r>
          </w:p>
        </w:tc>
        <w:tc>
          <w:tcPr>
            <w:tcW w:w="820" w:type="dxa"/>
            <w:vAlign w:val="center"/>
          </w:tcPr>
          <w:p w14:paraId="09A60E68">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3.009</w:t>
            </w:r>
          </w:p>
        </w:tc>
        <w:tc>
          <w:tcPr>
            <w:tcW w:w="741" w:type="dxa"/>
            <w:vAlign w:val="center"/>
          </w:tcPr>
          <w:p w14:paraId="42836673">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w:t>
            </w:r>
          </w:p>
        </w:tc>
      </w:tr>
      <w:bookmarkEnd w:id="0"/>
      <w:tr w14:paraId="1D68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CB8A28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5</w:t>
            </w:r>
          </w:p>
        </w:tc>
        <w:tc>
          <w:tcPr>
            <w:tcW w:w="2913" w:type="dxa"/>
            <w:vAlign w:val="center"/>
          </w:tcPr>
          <w:p w14:paraId="5240B8E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靶向支气管肺泡灌洗治疗肺源性急性呼吸窘迫综合征的比较研究</w:t>
            </w:r>
          </w:p>
        </w:tc>
        <w:tc>
          <w:tcPr>
            <w:tcW w:w="1287" w:type="dxa"/>
            <w:vAlign w:val="center"/>
          </w:tcPr>
          <w:p w14:paraId="1801E01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中国内镜杂志</w:t>
            </w:r>
          </w:p>
        </w:tc>
        <w:tc>
          <w:tcPr>
            <w:tcW w:w="2305" w:type="dxa"/>
            <w:vAlign w:val="center"/>
          </w:tcPr>
          <w:p w14:paraId="1AFF97D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2008</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 xml:space="preserve"> (04):424-426</w:t>
            </w:r>
          </w:p>
        </w:tc>
        <w:tc>
          <w:tcPr>
            <w:tcW w:w="820" w:type="dxa"/>
            <w:vAlign w:val="center"/>
          </w:tcPr>
          <w:p w14:paraId="5A71151B">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1.529</w:t>
            </w:r>
          </w:p>
        </w:tc>
        <w:tc>
          <w:tcPr>
            <w:tcW w:w="741" w:type="dxa"/>
            <w:vAlign w:val="center"/>
          </w:tcPr>
          <w:p w14:paraId="3F438C45">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w:t>
            </w:r>
          </w:p>
        </w:tc>
      </w:tr>
      <w:tr w14:paraId="6B56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91FFEA6">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6</w:t>
            </w:r>
          </w:p>
        </w:tc>
        <w:tc>
          <w:tcPr>
            <w:tcW w:w="2913" w:type="dxa"/>
            <w:vAlign w:val="center"/>
          </w:tcPr>
          <w:p w14:paraId="7B78E3E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高频震荡通气和持续气道正压开放肺的比较</w:t>
            </w:r>
          </w:p>
        </w:tc>
        <w:tc>
          <w:tcPr>
            <w:tcW w:w="1287" w:type="dxa"/>
            <w:vAlign w:val="center"/>
          </w:tcPr>
          <w:p w14:paraId="67CBADD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中国呼吸与危重监护杂志</w:t>
            </w:r>
          </w:p>
        </w:tc>
        <w:tc>
          <w:tcPr>
            <w:tcW w:w="2305" w:type="dxa"/>
            <w:vAlign w:val="center"/>
          </w:tcPr>
          <w:p w14:paraId="0BDA0A3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2006</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 xml:space="preserve"> (06):428-431</w:t>
            </w:r>
          </w:p>
        </w:tc>
        <w:tc>
          <w:tcPr>
            <w:tcW w:w="820" w:type="dxa"/>
            <w:vAlign w:val="center"/>
          </w:tcPr>
          <w:p w14:paraId="46C6E7C0">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1.148</w:t>
            </w:r>
          </w:p>
        </w:tc>
        <w:tc>
          <w:tcPr>
            <w:tcW w:w="741" w:type="dxa"/>
            <w:vAlign w:val="center"/>
          </w:tcPr>
          <w:p w14:paraId="57B58FAF">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4</w:t>
            </w:r>
          </w:p>
        </w:tc>
      </w:tr>
      <w:tr w14:paraId="3AF6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3409BF6">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7</w:t>
            </w:r>
          </w:p>
        </w:tc>
        <w:tc>
          <w:tcPr>
            <w:tcW w:w="2913" w:type="dxa"/>
            <w:vAlign w:val="center"/>
          </w:tcPr>
          <w:p w14:paraId="60ABE3BD">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滚轴泵低流量静脉</w:t>
            </w:r>
            <w:r>
              <w:rPr>
                <w:rFonts w:ascii="仿宋_GB2312" w:eastAsia="仿宋_GB2312" w:cs="Times New Roman" w:hAnsiTheme="minorEastAsia"/>
                <w:bCs/>
                <w:sz w:val="24"/>
                <w:szCs w:val="24"/>
              </w:rPr>
              <w:t>-</w:t>
            </w:r>
            <w:r>
              <w:rPr>
                <w:rFonts w:hint="eastAsia" w:ascii="仿宋_GB2312" w:eastAsia="仿宋_GB2312" w:cs="Times New Roman" w:hAnsiTheme="minorEastAsia"/>
                <w:bCs/>
                <w:sz w:val="24"/>
                <w:szCs w:val="24"/>
              </w:rPr>
              <w:t>静脉体外肺辅助技术对犬</w:t>
            </w:r>
            <w:r>
              <w:rPr>
                <w:rFonts w:ascii="仿宋_GB2312" w:eastAsia="仿宋_GB2312" w:cs="Times New Roman" w:hAnsiTheme="minorEastAsia"/>
                <w:bCs/>
                <w:sz w:val="24"/>
                <w:szCs w:val="24"/>
              </w:rPr>
              <w:t>CO2</w:t>
            </w:r>
            <w:r>
              <w:rPr>
                <w:rFonts w:hint="eastAsia" w:ascii="仿宋_GB2312" w:eastAsia="仿宋_GB2312" w:cs="Times New Roman" w:hAnsiTheme="minorEastAsia"/>
                <w:bCs/>
                <w:sz w:val="24"/>
                <w:szCs w:val="24"/>
              </w:rPr>
              <w:t>清除的实验研究</w:t>
            </w:r>
          </w:p>
        </w:tc>
        <w:tc>
          <w:tcPr>
            <w:tcW w:w="1287" w:type="dxa"/>
            <w:vAlign w:val="center"/>
          </w:tcPr>
          <w:p w14:paraId="3D4CAC6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医学临床研究</w:t>
            </w:r>
          </w:p>
        </w:tc>
        <w:tc>
          <w:tcPr>
            <w:tcW w:w="2305" w:type="dxa"/>
            <w:vAlign w:val="center"/>
          </w:tcPr>
          <w:p w14:paraId="417F5EC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2013,30(6):1189-1190</w:t>
            </w:r>
          </w:p>
        </w:tc>
        <w:tc>
          <w:tcPr>
            <w:tcW w:w="820" w:type="dxa"/>
            <w:vAlign w:val="center"/>
          </w:tcPr>
          <w:p w14:paraId="4E641DA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1.65</w:t>
            </w:r>
          </w:p>
        </w:tc>
        <w:tc>
          <w:tcPr>
            <w:tcW w:w="741" w:type="dxa"/>
            <w:vAlign w:val="center"/>
          </w:tcPr>
          <w:p w14:paraId="71D2B1A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w:t>
            </w:r>
          </w:p>
        </w:tc>
      </w:tr>
      <w:tr w14:paraId="566C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5C178CD9">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8</w:t>
            </w:r>
          </w:p>
        </w:tc>
        <w:tc>
          <w:tcPr>
            <w:tcW w:w="2913" w:type="dxa"/>
            <w:vAlign w:val="center"/>
          </w:tcPr>
          <w:p w14:paraId="0E833D39">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双水平无创正压通气早期治疗创伤后急性肺损伤</w:t>
            </w:r>
            <w:r>
              <w:rPr>
                <w:rFonts w:ascii="仿宋_GB2312" w:eastAsia="仿宋_GB2312" w:cs="Times New Roman" w:hAnsiTheme="minorEastAsia"/>
                <w:bCs/>
                <w:sz w:val="24"/>
                <w:szCs w:val="24"/>
              </w:rPr>
              <w:t>/</w:t>
            </w:r>
            <w:r>
              <w:rPr>
                <w:rFonts w:hint="eastAsia" w:ascii="仿宋_GB2312" w:eastAsia="仿宋_GB2312" w:cs="Times New Roman" w:hAnsiTheme="minorEastAsia"/>
                <w:bCs/>
                <w:sz w:val="24"/>
                <w:szCs w:val="24"/>
              </w:rPr>
              <w:t>急性呼吸窘迫综合征</w:t>
            </w:r>
          </w:p>
        </w:tc>
        <w:tc>
          <w:tcPr>
            <w:tcW w:w="1287" w:type="dxa"/>
            <w:vAlign w:val="center"/>
          </w:tcPr>
          <w:p w14:paraId="5BD065C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中国呼吸与危重监护杂志</w:t>
            </w:r>
          </w:p>
        </w:tc>
        <w:tc>
          <w:tcPr>
            <w:tcW w:w="2305" w:type="dxa"/>
            <w:vAlign w:val="center"/>
          </w:tcPr>
          <w:p w14:paraId="64DCAA34">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2007</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(03):219-220</w:t>
            </w:r>
          </w:p>
        </w:tc>
        <w:tc>
          <w:tcPr>
            <w:tcW w:w="820" w:type="dxa"/>
            <w:vAlign w:val="center"/>
          </w:tcPr>
          <w:p w14:paraId="007A67DC">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1.148</w:t>
            </w:r>
          </w:p>
        </w:tc>
        <w:tc>
          <w:tcPr>
            <w:tcW w:w="741" w:type="dxa"/>
            <w:vAlign w:val="center"/>
          </w:tcPr>
          <w:p w14:paraId="72EF03AA">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9</w:t>
            </w:r>
          </w:p>
        </w:tc>
      </w:tr>
      <w:tr w14:paraId="729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DB1218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9</w:t>
            </w:r>
          </w:p>
        </w:tc>
        <w:tc>
          <w:tcPr>
            <w:tcW w:w="2913" w:type="dxa"/>
            <w:vAlign w:val="center"/>
          </w:tcPr>
          <w:p w14:paraId="4CF482E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早期高容量血液滤过持续时间对重症急性胰腺炎急性肺损伤影响研究</w:t>
            </w:r>
          </w:p>
        </w:tc>
        <w:tc>
          <w:tcPr>
            <w:tcW w:w="1287" w:type="dxa"/>
            <w:vAlign w:val="center"/>
          </w:tcPr>
          <w:p w14:paraId="62C423A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国际呼吸杂志</w:t>
            </w:r>
          </w:p>
        </w:tc>
        <w:tc>
          <w:tcPr>
            <w:tcW w:w="2305" w:type="dxa"/>
            <w:vAlign w:val="center"/>
          </w:tcPr>
          <w:p w14:paraId="27AE9F6A">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2009</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 xml:space="preserve"> 29.(22) :1349-1352</w:t>
            </w:r>
          </w:p>
        </w:tc>
        <w:tc>
          <w:tcPr>
            <w:tcW w:w="820" w:type="dxa"/>
            <w:vAlign w:val="center"/>
          </w:tcPr>
          <w:p w14:paraId="340DDB91">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1.17</w:t>
            </w:r>
          </w:p>
        </w:tc>
        <w:tc>
          <w:tcPr>
            <w:tcW w:w="741" w:type="dxa"/>
            <w:vAlign w:val="center"/>
          </w:tcPr>
          <w:p w14:paraId="4DA64178">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5</w:t>
            </w:r>
          </w:p>
        </w:tc>
      </w:tr>
      <w:tr w14:paraId="52AF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CBD854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10</w:t>
            </w:r>
          </w:p>
        </w:tc>
        <w:tc>
          <w:tcPr>
            <w:tcW w:w="2913" w:type="dxa"/>
            <w:vAlign w:val="center"/>
          </w:tcPr>
          <w:p w14:paraId="581362CC">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w:t>
            </w:r>
            <w:r>
              <w:rPr>
                <w:rFonts w:hint="eastAsia" w:ascii="仿宋_GB2312" w:eastAsia="仿宋_GB2312" w:cs="Times New Roman" w:hAnsiTheme="minorEastAsia"/>
                <w:bCs/>
                <w:sz w:val="24"/>
                <w:szCs w:val="24"/>
              </w:rPr>
              <w:t>例严重</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患者俯卧位机械通气的护理体会</w:t>
            </w:r>
          </w:p>
        </w:tc>
        <w:tc>
          <w:tcPr>
            <w:tcW w:w="1287" w:type="dxa"/>
            <w:vAlign w:val="center"/>
          </w:tcPr>
          <w:p w14:paraId="09D4A29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当代护士</w:t>
            </w:r>
            <w:r>
              <w:rPr>
                <w:rFonts w:ascii="仿宋_GB2312" w:eastAsia="仿宋_GB2312" w:cs="Times New Roman" w:hAnsiTheme="minorEastAsia"/>
                <w:bCs/>
                <w:sz w:val="24"/>
                <w:szCs w:val="24"/>
              </w:rPr>
              <w:t>(</w:t>
            </w:r>
            <w:r>
              <w:rPr>
                <w:rFonts w:hint="eastAsia" w:ascii="仿宋_GB2312" w:eastAsia="仿宋_GB2312" w:cs="Times New Roman" w:hAnsiTheme="minorEastAsia"/>
                <w:bCs/>
                <w:sz w:val="24"/>
                <w:szCs w:val="24"/>
              </w:rPr>
              <w:t>下旬刊</w:t>
            </w:r>
            <w:r>
              <w:rPr>
                <w:rFonts w:ascii="仿宋_GB2312" w:eastAsia="仿宋_GB2312" w:cs="Times New Roman" w:hAnsiTheme="minorEastAsia"/>
                <w:bCs/>
                <w:sz w:val="24"/>
                <w:szCs w:val="24"/>
              </w:rPr>
              <w:t>)</w:t>
            </w:r>
          </w:p>
        </w:tc>
        <w:tc>
          <w:tcPr>
            <w:tcW w:w="2305" w:type="dxa"/>
            <w:vAlign w:val="center"/>
          </w:tcPr>
          <w:p w14:paraId="2AB121C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(09):107-109</w:t>
            </w:r>
          </w:p>
        </w:tc>
        <w:tc>
          <w:tcPr>
            <w:tcW w:w="820" w:type="dxa"/>
            <w:vAlign w:val="center"/>
          </w:tcPr>
          <w:p w14:paraId="3476D9FE">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0.253</w:t>
            </w:r>
          </w:p>
        </w:tc>
        <w:tc>
          <w:tcPr>
            <w:tcW w:w="741" w:type="dxa"/>
            <w:vAlign w:val="center"/>
          </w:tcPr>
          <w:p w14:paraId="17B3D323">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5</w:t>
            </w:r>
          </w:p>
        </w:tc>
      </w:tr>
      <w:tr w14:paraId="2719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00860B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11</w:t>
            </w:r>
          </w:p>
        </w:tc>
        <w:tc>
          <w:tcPr>
            <w:tcW w:w="2913" w:type="dxa"/>
            <w:vAlign w:val="center"/>
          </w:tcPr>
          <w:p w14:paraId="3C74326A">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V-A ECMO</w:t>
            </w:r>
            <w:r>
              <w:rPr>
                <w:rFonts w:hint="eastAsia" w:ascii="仿宋_GB2312" w:eastAsia="仿宋_GB2312" w:cs="Times New Roman" w:hAnsiTheme="minorEastAsia"/>
                <w:bCs/>
                <w:sz w:val="24"/>
                <w:szCs w:val="24"/>
              </w:rPr>
              <w:t>联合</w:t>
            </w:r>
            <w:r>
              <w:rPr>
                <w:rFonts w:ascii="仿宋_GB2312" w:eastAsia="仿宋_GB2312" w:cs="Times New Roman" w:hAnsiTheme="minorEastAsia"/>
                <w:bCs/>
                <w:sz w:val="24"/>
                <w:szCs w:val="24"/>
              </w:rPr>
              <w:t>CRRT</w:t>
            </w:r>
            <w:r>
              <w:rPr>
                <w:rFonts w:hint="eastAsia" w:ascii="仿宋_GB2312" w:eastAsia="仿宋_GB2312" w:cs="Times New Roman" w:hAnsiTheme="minorEastAsia"/>
                <w:bCs/>
                <w:sz w:val="24"/>
                <w:szCs w:val="24"/>
              </w:rPr>
              <w:t>治疗急性心力衰竭患者的临床护理</w:t>
            </w:r>
          </w:p>
        </w:tc>
        <w:tc>
          <w:tcPr>
            <w:tcW w:w="1287" w:type="dxa"/>
            <w:vAlign w:val="center"/>
          </w:tcPr>
          <w:p w14:paraId="50BEDAB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齐鲁护理杂志</w:t>
            </w:r>
          </w:p>
        </w:tc>
        <w:tc>
          <w:tcPr>
            <w:tcW w:w="2305" w:type="dxa"/>
            <w:vAlign w:val="center"/>
          </w:tcPr>
          <w:p w14:paraId="44DA2A0D">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2019</w:t>
            </w:r>
            <w:r>
              <w:rPr>
                <w:rFonts w:hint="eastAsia" w:ascii="仿宋_GB2312" w:eastAsia="仿宋_GB2312" w:cs="Times New Roman" w:hAnsiTheme="minorEastAsia"/>
                <w:bCs/>
                <w:sz w:val="24"/>
                <w:szCs w:val="24"/>
                <w:lang w:eastAsia="zh-CN"/>
              </w:rPr>
              <w:t>，</w:t>
            </w:r>
            <w:r>
              <w:rPr>
                <w:rFonts w:ascii="仿宋_GB2312" w:eastAsia="仿宋_GB2312" w:cs="Times New Roman" w:hAnsiTheme="minorEastAsia"/>
                <w:bCs/>
                <w:sz w:val="24"/>
                <w:szCs w:val="24"/>
              </w:rPr>
              <w:t>25.(17) :112-115</w:t>
            </w:r>
          </w:p>
        </w:tc>
        <w:tc>
          <w:tcPr>
            <w:tcW w:w="820" w:type="dxa"/>
            <w:vAlign w:val="center"/>
          </w:tcPr>
          <w:p w14:paraId="008C00B4">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0.642</w:t>
            </w:r>
          </w:p>
        </w:tc>
        <w:tc>
          <w:tcPr>
            <w:tcW w:w="741" w:type="dxa"/>
            <w:vAlign w:val="center"/>
          </w:tcPr>
          <w:p w14:paraId="1603B3EA">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21</w:t>
            </w:r>
          </w:p>
        </w:tc>
      </w:tr>
      <w:tr w14:paraId="2A8C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1EF35A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12</w:t>
            </w:r>
          </w:p>
        </w:tc>
        <w:tc>
          <w:tcPr>
            <w:tcW w:w="2913" w:type="dxa"/>
            <w:vAlign w:val="center"/>
          </w:tcPr>
          <w:p w14:paraId="00EAF03D">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ICU</w:t>
            </w:r>
            <w:r>
              <w:rPr>
                <w:rFonts w:hint="eastAsia" w:ascii="仿宋_GB2312" w:eastAsia="仿宋_GB2312" w:cs="Times New Roman" w:hAnsiTheme="minorEastAsia"/>
                <w:bCs/>
                <w:sz w:val="24"/>
                <w:szCs w:val="24"/>
              </w:rPr>
              <w:t>机械通气患者早期阶段性康复护理程序的实施</w:t>
            </w:r>
          </w:p>
        </w:tc>
        <w:tc>
          <w:tcPr>
            <w:tcW w:w="1287" w:type="dxa"/>
            <w:vAlign w:val="center"/>
          </w:tcPr>
          <w:p w14:paraId="500F053D">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护理学杂志</w:t>
            </w:r>
          </w:p>
        </w:tc>
        <w:tc>
          <w:tcPr>
            <w:tcW w:w="2305" w:type="dxa"/>
            <w:vAlign w:val="center"/>
          </w:tcPr>
          <w:p w14:paraId="6B48CE0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 32 (21): 97-98+102</w:t>
            </w:r>
          </w:p>
        </w:tc>
        <w:tc>
          <w:tcPr>
            <w:tcW w:w="820" w:type="dxa"/>
            <w:vAlign w:val="center"/>
          </w:tcPr>
          <w:p w14:paraId="6314B1D1">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3.196</w:t>
            </w:r>
          </w:p>
        </w:tc>
        <w:tc>
          <w:tcPr>
            <w:tcW w:w="741" w:type="dxa"/>
            <w:vAlign w:val="center"/>
          </w:tcPr>
          <w:p w14:paraId="2BF67FA9">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40</w:t>
            </w:r>
          </w:p>
        </w:tc>
      </w:tr>
    </w:tbl>
    <w:p w14:paraId="18C4BF26">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6.知识产权证明目录：</w:t>
      </w:r>
    </w:p>
    <w:p w14:paraId="3861D496">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无</w:t>
      </w:r>
    </w:p>
    <w:p w14:paraId="4EE5D6F7">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7.科研基金计划、基金目录：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23"/>
        <w:gridCol w:w="1536"/>
        <w:gridCol w:w="1843"/>
        <w:gridCol w:w="757"/>
        <w:gridCol w:w="1096"/>
        <w:gridCol w:w="1096"/>
      </w:tblGrid>
      <w:tr w14:paraId="20B2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261C93B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序号</w:t>
            </w:r>
          </w:p>
        </w:tc>
        <w:tc>
          <w:tcPr>
            <w:tcW w:w="1223" w:type="dxa"/>
            <w:vAlign w:val="center"/>
          </w:tcPr>
          <w:p w14:paraId="315B4D4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基金、计划类别</w:t>
            </w:r>
          </w:p>
        </w:tc>
        <w:tc>
          <w:tcPr>
            <w:tcW w:w="1536" w:type="dxa"/>
            <w:vAlign w:val="center"/>
          </w:tcPr>
          <w:p w14:paraId="16AFDA4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编号</w:t>
            </w:r>
          </w:p>
        </w:tc>
        <w:tc>
          <w:tcPr>
            <w:tcW w:w="1843" w:type="dxa"/>
            <w:vAlign w:val="center"/>
          </w:tcPr>
          <w:p w14:paraId="7354E46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项目名称</w:t>
            </w:r>
          </w:p>
        </w:tc>
        <w:tc>
          <w:tcPr>
            <w:tcW w:w="757" w:type="dxa"/>
            <w:vAlign w:val="center"/>
          </w:tcPr>
          <w:p w14:paraId="6DDBCEA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lang w:val="en-US" w:eastAsia="zh-CN"/>
              </w:rPr>
              <w:t>承担单位</w:t>
            </w:r>
          </w:p>
        </w:tc>
        <w:tc>
          <w:tcPr>
            <w:tcW w:w="1096" w:type="dxa"/>
            <w:vAlign w:val="center"/>
          </w:tcPr>
          <w:p w14:paraId="4DC4FBC3">
            <w:pPr>
              <w:jc w:val="center"/>
              <w:rPr>
                <w:rFonts w:hint="default" w:ascii="仿宋_GB2312" w:eastAsia="仿宋_GB2312" w:cs="Times New Roman" w:hAnsiTheme="minorEastAsia"/>
                <w:bCs/>
                <w:sz w:val="24"/>
                <w:szCs w:val="24"/>
                <w:lang w:val="en-US" w:eastAsia="zh-CN"/>
              </w:rPr>
            </w:pPr>
            <w:r>
              <w:rPr>
                <w:rFonts w:hint="eastAsia" w:ascii="仿宋_GB2312" w:eastAsia="仿宋_GB2312" w:cs="Times New Roman" w:hAnsiTheme="minorEastAsia"/>
                <w:bCs/>
                <w:sz w:val="24"/>
                <w:szCs w:val="24"/>
                <w:lang w:val="en-US" w:eastAsia="zh-CN"/>
              </w:rPr>
              <w:t>项目负责人</w:t>
            </w:r>
          </w:p>
        </w:tc>
        <w:tc>
          <w:tcPr>
            <w:tcW w:w="1096" w:type="dxa"/>
            <w:vAlign w:val="center"/>
          </w:tcPr>
          <w:p w14:paraId="1ACC0A4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执行时间</w:t>
            </w:r>
          </w:p>
        </w:tc>
      </w:tr>
      <w:tr w14:paraId="51C4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50" w:type="dxa"/>
            <w:vAlign w:val="center"/>
          </w:tcPr>
          <w:p w14:paraId="722A539A">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w:t>
            </w:r>
          </w:p>
        </w:tc>
        <w:tc>
          <w:tcPr>
            <w:tcW w:w="1223" w:type="dxa"/>
            <w:vAlign w:val="center"/>
          </w:tcPr>
          <w:p w14:paraId="5CD62305">
            <w:pPr>
              <w:jc w:val="center"/>
              <w:rPr>
                <w:rFonts w:hint="eastAsia" w:ascii="仿宋_GB2312" w:eastAsia="仿宋_GB2312" w:cs="Times New Roman" w:hAnsiTheme="minorEastAsia"/>
                <w:bCs/>
                <w:sz w:val="24"/>
                <w:szCs w:val="24"/>
                <w:lang w:val="en-US" w:eastAsia="zh-CN"/>
              </w:rPr>
            </w:pPr>
            <w:r>
              <w:rPr>
                <w:rFonts w:hint="eastAsia" w:ascii="仿宋_GB2312" w:eastAsia="仿宋_GB2312" w:cs="Times New Roman" w:hAnsiTheme="minorEastAsia"/>
                <w:bCs/>
                <w:sz w:val="24"/>
                <w:szCs w:val="24"/>
                <w:lang w:val="en-US" w:eastAsia="zh-CN"/>
              </w:rPr>
              <w:t>湖南</w:t>
            </w:r>
            <w:r>
              <w:rPr>
                <w:rFonts w:hint="eastAsia" w:ascii="仿宋_GB2312" w:eastAsia="仿宋_GB2312" w:cs="Times New Roman" w:hAnsiTheme="minorEastAsia"/>
                <w:bCs/>
                <w:sz w:val="24"/>
                <w:szCs w:val="24"/>
              </w:rPr>
              <w:t>省自然科学基金</w:t>
            </w:r>
            <w:r>
              <w:rPr>
                <w:rFonts w:hint="eastAsia" w:ascii="仿宋_GB2312" w:eastAsia="仿宋_GB2312" w:cs="Times New Roman" w:hAnsiTheme="minorEastAsia"/>
                <w:bCs/>
                <w:sz w:val="24"/>
                <w:szCs w:val="24"/>
                <w:lang w:val="en-US" w:eastAsia="zh-CN"/>
              </w:rPr>
              <w:t>项目</w:t>
            </w:r>
          </w:p>
        </w:tc>
        <w:tc>
          <w:tcPr>
            <w:tcW w:w="1536" w:type="dxa"/>
            <w:vAlign w:val="center"/>
          </w:tcPr>
          <w:p w14:paraId="1E0A5C32">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2019JJ50420</w:t>
            </w:r>
          </w:p>
        </w:tc>
        <w:tc>
          <w:tcPr>
            <w:tcW w:w="1843" w:type="dxa"/>
            <w:vAlign w:val="center"/>
          </w:tcPr>
          <w:p w14:paraId="0E7FBACA">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山姜素通过促进甲基化逆转肺损伤及其机制研究</w:t>
            </w:r>
          </w:p>
        </w:tc>
        <w:tc>
          <w:tcPr>
            <w:tcW w:w="757" w:type="dxa"/>
            <w:vAlign w:val="center"/>
          </w:tcPr>
          <w:p w14:paraId="3FEC785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lang w:val="en-US" w:eastAsia="zh-CN"/>
              </w:rPr>
              <w:t>湖南医药学院</w:t>
            </w:r>
          </w:p>
        </w:tc>
        <w:tc>
          <w:tcPr>
            <w:tcW w:w="1096" w:type="dxa"/>
            <w:vAlign w:val="center"/>
          </w:tcPr>
          <w:p w14:paraId="416E15E8">
            <w:pPr>
              <w:jc w:val="center"/>
              <w:rPr>
                <w:rFonts w:hint="default" w:ascii="仿宋_GB2312" w:eastAsia="仿宋_GB2312" w:cs="Times New Roman" w:hAnsiTheme="minorEastAsia"/>
                <w:bCs/>
                <w:sz w:val="24"/>
                <w:szCs w:val="24"/>
                <w:lang w:val="en-US" w:eastAsia="zh-CN"/>
              </w:rPr>
            </w:pPr>
            <w:r>
              <w:rPr>
                <w:rFonts w:hint="eastAsia" w:ascii="仿宋_GB2312" w:eastAsia="仿宋_GB2312" w:cs="Times New Roman" w:hAnsiTheme="minorEastAsia"/>
                <w:bCs/>
                <w:sz w:val="24"/>
                <w:szCs w:val="24"/>
                <w:lang w:val="en-US" w:eastAsia="zh-CN"/>
              </w:rPr>
              <w:t>胡柯</w:t>
            </w:r>
          </w:p>
        </w:tc>
        <w:tc>
          <w:tcPr>
            <w:tcW w:w="1096" w:type="dxa"/>
            <w:vAlign w:val="center"/>
          </w:tcPr>
          <w:p w14:paraId="552D9BF1">
            <w:pPr>
              <w:jc w:val="center"/>
              <w:rPr>
                <w:rFonts w:hint="default" w:ascii="仿宋_GB2312" w:eastAsia="仿宋_GB2312" w:cs="Times New Roman" w:hAnsiTheme="minorEastAsia"/>
                <w:bCs/>
                <w:sz w:val="24"/>
                <w:szCs w:val="24"/>
                <w:lang w:val="en-US" w:eastAsia="zh-CN"/>
              </w:rPr>
            </w:pPr>
            <w:r>
              <w:rPr>
                <w:rFonts w:ascii="仿宋_GB2312" w:eastAsia="仿宋_GB2312" w:cs="Times New Roman" w:hAnsiTheme="minorEastAsia"/>
                <w:bCs/>
                <w:sz w:val="24"/>
                <w:szCs w:val="24"/>
              </w:rPr>
              <w:t>2019</w:t>
            </w:r>
            <w:r>
              <w:rPr>
                <w:rFonts w:hint="eastAsia" w:ascii="仿宋_GB2312" w:eastAsia="仿宋_GB2312" w:cs="Times New Roman" w:hAnsiTheme="minorEastAsia"/>
                <w:bCs/>
                <w:sz w:val="24"/>
                <w:szCs w:val="24"/>
              </w:rPr>
              <w:t>年</w:t>
            </w:r>
            <w:r>
              <w:rPr>
                <w:rFonts w:ascii="仿宋_GB2312" w:eastAsia="仿宋_GB2312" w:cs="Times New Roman" w:hAnsiTheme="minorEastAsia"/>
                <w:bCs/>
                <w:sz w:val="24"/>
                <w:szCs w:val="24"/>
              </w:rPr>
              <w:t>1</w:t>
            </w:r>
            <w:r>
              <w:rPr>
                <w:rFonts w:hint="eastAsia" w:ascii="仿宋_GB2312" w:eastAsia="仿宋_GB2312" w:cs="Times New Roman" w:hAnsiTheme="minorEastAsia"/>
                <w:bCs/>
                <w:sz w:val="24"/>
                <w:szCs w:val="24"/>
              </w:rPr>
              <w:t>月</w:t>
            </w:r>
            <w:r>
              <w:rPr>
                <w:rFonts w:hint="eastAsia" w:ascii="仿宋_GB2312" w:eastAsia="仿宋_GB2312" w:cs="Times New Roman" w:hAnsiTheme="minorEastAsia"/>
                <w:bCs/>
                <w:sz w:val="24"/>
                <w:szCs w:val="24"/>
                <w:lang w:val="en-US" w:eastAsia="zh-CN"/>
              </w:rPr>
              <w:t>1日</w:t>
            </w:r>
            <w:r>
              <w:rPr>
                <w:rFonts w:hint="eastAsia" w:ascii="仿宋_GB2312" w:eastAsia="仿宋_GB2312" w:cs="Times New Roman" w:hAnsiTheme="minorEastAsia"/>
                <w:bCs/>
                <w:sz w:val="24"/>
                <w:szCs w:val="24"/>
              </w:rPr>
              <w:t>—</w:t>
            </w:r>
            <w:r>
              <w:rPr>
                <w:rFonts w:ascii="仿宋_GB2312" w:eastAsia="仿宋_GB2312" w:cs="Times New Roman" w:hAnsiTheme="minorEastAsia"/>
                <w:bCs/>
                <w:sz w:val="24"/>
                <w:szCs w:val="24"/>
              </w:rPr>
              <w:t>2022</w:t>
            </w:r>
            <w:r>
              <w:rPr>
                <w:rFonts w:hint="eastAsia" w:ascii="仿宋_GB2312" w:eastAsia="仿宋_GB2312" w:cs="Times New Roman" w:hAnsiTheme="minorEastAsia"/>
                <w:bCs/>
                <w:sz w:val="24"/>
                <w:szCs w:val="24"/>
              </w:rPr>
              <w:t>年</w:t>
            </w:r>
            <w:r>
              <w:rPr>
                <w:rFonts w:ascii="仿宋_GB2312" w:eastAsia="仿宋_GB2312" w:cs="Times New Roman" w:hAnsiTheme="minorEastAsia"/>
                <w:bCs/>
                <w:sz w:val="24"/>
                <w:szCs w:val="24"/>
              </w:rPr>
              <w:t>1</w:t>
            </w:r>
            <w:r>
              <w:rPr>
                <w:rFonts w:hint="eastAsia" w:ascii="仿宋_GB2312" w:eastAsia="仿宋_GB2312" w:cs="Times New Roman" w:hAnsiTheme="minorEastAsia"/>
                <w:bCs/>
                <w:sz w:val="24"/>
                <w:szCs w:val="24"/>
              </w:rPr>
              <w:t>月</w:t>
            </w:r>
            <w:r>
              <w:rPr>
                <w:rFonts w:hint="eastAsia" w:ascii="仿宋_GB2312" w:eastAsia="仿宋_GB2312" w:cs="Times New Roman" w:hAnsiTheme="minorEastAsia"/>
                <w:bCs/>
                <w:sz w:val="24"/>
                <w:szCs w:val="24"/>
                <w:lang w:val="en-US" w:eastAsia="zh-CN"/>
              </w:rPr>
              <w:t>17日</w:t>
            </w:r>
          </w:p>
        </w:tc>
      </w:tr>
    </w:tbl>
    <w:p w14:paraId="6274AA7A">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8.应用单位目录：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318"/>
        <w:gridCol w:w="1705"/>
        <w:gridCol w:w="1705"/>
      </w:tblGrid>
      <w:tr w14:paraId="27E2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E7849D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序号</w:t>
            </w:r>
          </w:p>
        </w:tc>
        <w:tc>
          <w:tcPr>
            <w:tcW w:w="2977" w:type="dxa"/>
            <w:vAlign w:val="center"/>
          </w:tcPr>
          <w:p w14:paraId="43604E4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应用单位名称</w:t>
            </w:r>
          </w:p>
        </w:tc>
        <w:tc>
          <w:tcPr>
            <w:tcW w:w="1318" w:type="dxa"/>
            <w:vAlign w:val="center"/>
          </w:tcPr>
          <w:p w14:paraId="27B62DB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应用技术</w:t>
            </w:r>
          </w:p>
        </w:tc>
        <w:tc>
          <w:tcPr>
            <w:tcW w:w="1705" w:type="dxa"/>
            <w:vAlign w:val="center"/>
          </w:tcPr>
          <w:p w14:paraId="13040F6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起止时间</w:t>
            </w:r>
          </w:p>
        </w:tc>
        <w:tc>
          <w:tcPr>
            <w:tcW w:w="1705" w:type="dxa"/>
            <w:vAlign w:val="center"/>
          </w:tcPr>
          <w:p w14:paraId="1DCEF6E6">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联系人/电话</w:t>
            </w:r>
          </w:p>
        </w:tc>
      </w:tr>
      <w:tr w14:paraId="60D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AAC92B0">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w:t>
            </w:r>
          </w:p>
        </w:tc>
        <w:tc>
          <w:tcPr>
            <w:tcW w:w="2977" w:type="dxa"/>
            <w:vAlign w:val="center"/>
          </w:tcPr>
          <w:p w14:paraId="0B0B0167">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芷江侗族自治县人民医院</w:t>
            </w:r>
          </w:p>
        </w:tc>
        <w:tc>
          <w:tcPr>
            <w:tcW w:w="1318" w:type="dxa"/>
            <w:vAlign w:val="center"/>
          </w:tcPr>
          <w:p w14:paraId="098442CE">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集束化干预关键技术</w:t>
            </w:r>
          </w:p>
        </w:tc>
        <w:tc>
          <w:tcPr>
            <w:tcW w:w="1705" w:type="dxa"/>
            <w:vAlign w:val="center"/>
          </w:tcPr>
          <w:p w14:paraId="32039CA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2017-10-1</w:t>
            </w:r>
            <w:r>
              <w:rPr>
                <w:rFonts w:hint="eastAsia" w:ascii="仿宋_GB2312" w:eastAsia="仿宋_GB2312" w:cs="Times New Roman" w:hAnsiTheme="minorEastAsia"/>
                <w:bCs/>
                <w:sz w:val="24"/>
                <w:szCs w:val="24"/>
              </w:rPr>
              <w:t>至</w:t>
            </w:r>
            <w:r>
              <w:rPr>
                <w:rFonts w:ascii="仿宋_GB2312" w:eastAsia="仿宋_GB2312" w:cs="Times New Roman" w:hAnsiTheme="minorEastAsia"/>
                <w:bCs/>
                <w:sz w:val="24"/>
                <w:szCs w:val="24"/>
              </w:rPr>
              <w:t>2020-9-30</w:t>
            </w:r>
          </w:p>
        </w:tc>
        <w:tc>
          <w:tcPr>
            <w:tcW w:w="1705" w:type="dxa"/>
            <w:vAlign w:val="center"/>
          </w:tcPr>
          <w:p w14:paraId="4F9D4E8A">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郭祥桥</w:t>
            </w:r>
            <w:r>
              <w:rPr>
                <w:rFonts w:ascii="仿宋_GB2312" w:eastAsia="仿宋_GB2312" w:cs="Times New Roman" w:hAnsiTheme="minorEastAsia"/>
                <w:bCs/>
                <w:sz w:val="24"/>
                <w:szCs w:val="24"/>
              </w:rPr>
              <w:t>/15399830070</w:t>
            </w:r>
          </w:p>
        </w:tc>
      </w:tr>
      <w:tr w14:paraId="044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1C70E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2</w:t>
            </w:r>
          </w:p>
        </w:tc>
        <w:tc>
          <w:tcPr>
            <w:tcW w:w="2977" w:type="dxa"/>
            <w:vAlign w:val="center"/>
          </w:tcPr>
          <w:p w14:paraId="2423FBC7">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辰溪县人民医院</w:t>
            </w:r>
          </w:p>
        </w:tc>
        <w:tc>
          <w:tcPr>
            <w:tcW w:w="1318" w:type="dxa"/>
            <w:vAlign w:val="center"/>
          </w:tcPr>
          <w:p w14:paraId="137EBB11">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集束化干预关键技术</w:t>
            </w:r>
          </w:p>
        </w:tc>
        <w:tc>
          <w:tcPr>
            <w:tcW w:w="1705" w:type="dxa"/>
            <w:vAlign w:val="center"/>
          </w:tcPr>
          <w:p w14:paraId="7FDB305F">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2017-10-1</w:t>
            </w:r>
            <w:r>
              <w:rPr>
                <w:rFonts w:hint="eastAsia" w:ascii="仿宋_GB2312" w:eastAsia="仿宋_GB2312" w:cs="Times New Roman" w:hAnsiTheme="minorEastAsia"/>
                <w:bCs/>
                <w:sz w:val="24"/>
                <w:szCs w:val="24"/>
              </w:rPr>
              <w:t>至</w:t>
            </w:r>
            <w:r>
              <w:rPr>
                <w:rFonts w:ascii="仿宋_GB2312" w:eastAsia="仿宋_GB2312" w:cs="Times New Roman" w:hAnsiTheme="minorEastAsia"/>
                <w:bCs/>
                <w:sz w:val="24"/>
                <w:szCs w:val="24"/>
              </w:rPr>
              <w:t>2020-9-30</w:t>
            </w:r>
          </w:p>
        </w:tc>
        <w:tc>
          <w:tcPr>
            <w:tcW w:w="1705" w:type="dxa"/>
            <w:vAlign w:val="center"/>
          </w:tcPr>
          <w:p w14:paraId="16DBAB5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李文学</w:t>
            </w:r>
            <w:r>
              <w:rPr>
                <w:rFonts w:ascii="仿宋_GB2312" w:eastAsia="仿宋_GB2312" w:cs="Times New Roman" w:hAnsiTheme="minorEastAsia"/>
                <w:bCs/>
                <w:sz w:val="24"/>
                <w:szCs w:val="24"/>
              </w:rPr>
              <w:t>/ 13677449322</w:t>
            </w:r>
          </w:p>
        </w:tc>
      </w:tr>
      <w:tr w14:paraId="630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B8567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3</w:t>
            </w:r>
          </w:p>
        </w:tc>
        <w:tc>
          <w:tcPr>
            <w:tcW w:w="2977" w:type="dxa"/>
            <w:vAlign w:val="center"/>
          </w:tcPr>
          <w:p w14:paraId="6ADAB65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新晃侗族自治县人民医院</w:t>
            </w:r>
          </w:p>
        </w:tc>
        <w:tc>
          <w:tcPr>
            <w:tcW w:w="1318" w:type="dxa"/>
            <w:vAlign w:val="center"/>
          </w:tcPr>
          <w:p w14:paraId="639181EA">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集束化干预关键技术</w:t>
            </w:r>
          </w:p>
        </w:tc>
        <w:tc>
          <w:tcPr>
            <w:tcW w:w="1705" w:type="dxa"/>
            <w:vAlign w:val="center"/>
          </w:tcPr>
          <w:p w14:paraId="6031E04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2017-9-1</w:t>
            </w:r>
            <w:r>
              <w:rPr>
                <w:rFonts w:hint="eastAsia" w:ascii="仿宋_GB2312" w:eastAsia="仿宋_GB2312" w:cs="Times New Roman" w:hAnsiTheme="minorEastAsia"/>
                <w:bCs/>
                <w:sz w:val="24"/>
                <w:szCs w:val="24"/>
              </w:rPr>
              <w:t>至</w:t>
            </w:r>
            <w:r>
              <w:rPr>
                <w:rFonts w:ascii="仿宋_GB2312" w:eastAsia="仿宋_GB2312" w:cs="Times New Roman" w:hAnsiTheme="minorEastAsia"/>
                <w:bCs/>
                <w:sz w:val="24"/>
                <w:szCs w:val="24"/>
              </w:rPr>
              <w:t>2020-9-30</w:t>
            </w:r>
          </w:p>
        </w:tc>
        <w:tc>
          <w:tcPr>
            <w:tcW w:w="1705" w:type="dxa"/>
            <w:vAlign w:val="center"/>
          </w:tcPr>
          <w:p w14:paraId="7475B757">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罗良玉</w:t>
            </w:r>
            <w:r>
              <w:rPr>
                <w:rFonts w:ascii="仿宋_GB2312" w:eastAsia="仿宋_GB2312" w:cs="Times New Roman" w:hAnsiTheme="minorEastAsia"/>
                <w:bCs/>
                <w:sz w:val="24"/>
                <w:szCs w:val="24"/>
              </w:rPr>
              <w:t>/13317453434</w:t>
            </w:r>
          </w:p>
        </w:tc>
      </w:tr>
      <w:tr w14:paraId="16CA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A2E6D0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4</w:t>
            </w:r>
          </w:p>
        </w:tc>
        <w:tc>
          <w:tcPr>
            <w:tcW w:w="2977" w:type="dxa"/>
            <w:vAlign w:val="center"/>
          </w:tcPr>
          <w:p w14:paraId="521A0E4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靖州苗族侗族自治县人民医院</w:t>
            </w:r>
          </w:p>
        </w:tc>
        <w:tc>
          <w:tcPr>
            <w:tcW w:w="1318" w:type="dxa"/>
            <w:vAlign w:val="center"/>
          </w:tcPr>
          <w:p w14:paraId="4CA24DA6">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集束化干预关键技术</w:t>
            </w:r>
          </w:p>
        </w:tc>
        <w:tc>
          <w:tcPr>
            <w:tcW w:w="1705" w:type="dxa"/>
            <w:vAlign w:val="center"/>
          </w:tcPr>
          <w:p w14:paraId="0989B851">
            <w:pPr>
              <w:jc w:val="center"/>
              <w:rPr>
                <w:rFonts w:hint="eastAsia" w:ascii="仿宋_GB2312" w:eastAsia="仿宋_GB2312" w:cs="Times New Roman" w:hAnsiTheme="minorEastAsia"/>
                <w:bCs/>
                <w:sz w:val="24"/>
                <w:szCs w:val="24"/>
              </w:rPr>
            </w:pPr>
            <w:r>
              <w:rPr>
                <w:rFonts w:ascii="仿宋_GB2312" w:eastAsia="仿宋_GB2312" w:cs="Times New Roman" w:hAnsiTheme="minorEastAsia"/>
                <w:bCs/>
                <w:sz w:val="24"/>
                <w:szCs w:val="24"/>
              </w:rPr>
              <w:t>2017-9-1</w:t>
            </w:r>
            <w:r>
              <w:rPr>
                <w:rFonts w:hint="eastAsia" w:ascii="仿宋_GB2312" w:eastAsia="仿宋_GB2312" w:cs="Times New Roman" w:hAnsiTheme="minorEastAsia"/>
                <w:bCs/>
                <w:sz w:val="24"/>
                <w:szCs w:val="24"/>
              </w:rPr>
              <w:t>至</w:t>
            </w:r>
            <w:r>
              <w:rPr>
                <w:rFonts w:ascii="仿宋_GB2312" w:eastAsia="仿宋_GB2312" w:cs="Times New Roman" w:hAnsiTheme="minorEastAsia"/>
                <w:bCs/>
                <w:sz w:val="24"/>
                <w:szCs w:val="24"/>
              </w:rPr>
              <w:t>2020-9-30</w:t>
            </w:r>
          </w:p>
        </w:tc>
        <w:tc>
          <w:tcPr>
            <w:tcW w:w="1705" w:type="dxa"/>
            <w:vAlign w:val="center"/>
          </w:tcPr>
          <w:p w14:paraId="0370BB3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郑开才</w:t>
            </w:r>
            <w:r>
              <w:rPr>
                <w:rFonts w:ascii="仿宋_GB2312" w:eastAsia="仿宋_GB2312" w:cs="Times New Roman" w:hAnsiTheme="minorEastAsia"/>
                <w:bCs/>
                <w:sz w:val="24"/>
                <w:szCs w:val="24"/>
              </w:rPr>
              <w:t>/18607451900</w:t>
            </w:r>
          </w:p>
        </w:tc>
      </w:tr>
    </w:tbl>
    <w:p w14:paraId="30BD07FA">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9.科普作品目录：</w:t>
      </w:r>
    </w:p>
    <w:p w14:paraId="37E3EBA0">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无</w:t>
      </w:r>
    </w:p>
    <w:p w14:paraId="5EE7CCBF">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10.完成人情况，包括姓名、排名、职称、行政职务、工作单位、对本项目的贡献：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342"/>
        <w:gridCol w:w="1210"/>
        <w:gridCol w:w="1276"/>
        <w:gridCol w:w="2885"/>
      </w:tblGrid>
      <w:tr w14:paraId="527D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FE5306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姓名</w:t>
            </w:r>
          </w:p>
        </w:tc>
        <w:tc>
          <w:tcPr>
            <w:tcW w:w="850" w:type="dxa"/>
            <w:vAlign w:val="center"/>
          </w:tcPr>
          <w:p w14:paraId="567E049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排名</w:t>
            </w:r>
          </w:p>
        </w:tc>
        <w:tc>
          <w:tcPr>
            <w:tcW w:w="1342" w:type="dxa"/>
            <w:vAlign w:val="center"/>
          </w:tcPr>
          <w:p w14:paraId="3B83827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职称</w:t>
            </w:r>
          </w:p>
        </w:tc>
        <w:tc>
          <w:tcPr>
            <w:tcW w:w="1210" w:type="dxa"/>
            <w:vAlign w:val="center"/>
          </w:tcPr>
          <w:p w14:paraId="3F30754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行政职务</w:t>
            </w:r>
          </w:p>
        </w:tc>
        <w:tc>
          <w:tcPr>
            <w:tcW w:w="1276" w:type="dxa"/>
            <w:vAlign w:val="center"/>
          </w:tcPr>
          <w:p w14:paraId="4111110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工作单位</w:t>
            </w:r>
          </w:p>
        </w:tc>
        <w:tc>
          <w:tcPr>
            <w:tcW w:w="2885" w:type="dxa"/>
            <w:vAlign w:val="center"/>
          </w:tcPr>
          <w:p w14:paraId="46C6C4E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对本项目的贡献</w:t>
            </w:r>
          </w:p>
        </w:tc>
      </w:tr>
      <w:tr w14:paraId="60BA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F950B4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尹辉明</w:t>
            </w:r>
          </w:p>
        </w:tc>
        <w:tc>
          <w:tcPr>
            <w:tcW w:w="850" w:type="dxa"/>
            <w:vAlign w:val="center"/>
          </w:tcPr>
          <w:p w14:paraId="53DF283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1</w:t>
            </w:r>
          </w:p>
        </w:tc>
        <w:tc>
          <w:tcPr>
            <w:tcW w:w="1342" w:type="dxa"/>
            <w:vAlign w:val="center"/>
          </w:tcPr>
          <w:p w14:paraId="3316BC5E">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教授、主任医师</w:t>
            </w:r>
          </w:p>
        </w:tc>
        <w:tc>
          <w:tcPr>
            <w:tcW w:w="1210" w:type="dxa"/>
            <w:vAlign w:val="center"/>
          </w:tcPr>
          <w:p w14:paraId="0A453BB1">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科技处处长</w:t>
            </w:r>
          </w:p>
        </w:tc>
        <w:tc>
          <w:tcPr>
            <w:tcW w:w="1276" w:type="dxa"/>
            <w:vAlign w:val="center"/>
          </w:tcPr>
          <w:p w14:paraId="1D0FAB1A">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w:t>
            </w:r>
          </w:p>
        </w:tc>
        <w:tc>
          <w:tcPr>
            <w:tcW w:w="2885" w:type="dxa"/>
            <w:vAlign w:val="center"/>
          </w:tcPr>
          <w:p w14:paraId="7D23C7F4">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作为项目负责人和首席专家在历时20年的研究中，参与全国多中心科研协作组， 进行项目的总体设计，培养团队，开展相关新技术临床研究，对实施过程和资料进行全面管理， 指导论文撰写等。</w:t>
            </w:r>
          </w:p>
        </w:tc>
      </w:tr>
      <w:tr w14:paraId="34A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99B5C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胡</w:t>
            </w:r>
            <w:r>
              <w:rPr>
                <w:rFonts w:hint="eastAsia" w:ascii="仿宋_GB2312" w:eastAsia="仿宋_GB2312" w:cs="Times New Roman" w:hAnsiTheme="minorEastAsia"/>
                <w:bCs/>
                <w:sz w:val="24"/>
                <w:szCs w:val="24"/>
                <w:lang w:val="en-US" w:eastAsia="zh-CN"/>
              </w:rPr>
              <w:t xml:space="preserve">  </w:t>
            </w:r>
            <w:r>
              <w:rPr>
                <w:rFonts w:hint="eastAsia" w:ascii="仿宋_GB2312" w:eastAsia="仿宋_GB2312" w:cs="Times New Roman" w:hAnsiTheme="minorEastAsia"/>
                <w:bCs/>
                <w:sz w:val="24"/>
                <w:szCs w:val="24"/>
              </w:rPr>
              <w:t>柯</w:t>
            </w:r>
          </w:p>
        </w:tc>
        <w:tc>
          <w:tcPr>
            <w:tcW w:w="850" w:type="dxa"/>
            <w:vAlign w:val="center"/>
          </w:tcPr>
          <w:p w14:paraId="18DF3E9B">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2</w:t>
            </w:r>
          </w:p>
        </w:tc>
        <w:tc>
          <w:tcPr>
            <w:tcW w:w="1342" w:type="dxa"/>
            <w:vAlign w:val="center"/>
          </w:tcPr>
          <w:p w14:paraId="13904FE1">
            <w:pPr>
              <w:jc w:val="center"/>
              <w:rPr>
                <w:rFonts w:hint="eastAsia" w:ascii="仿宋_GB2312" w:eastAsia="仿宋_GB2312" w:cs="Times New Roman" w:hAnsiTheme="minorEastAsia"/>
                <w:bCs/>
                <w:sz w:val="24"/>
                <w:szCs w:val="24"/>
                <w:lang w:eastAsia="zh-CN"/>
              </w:rPr>
            </w:pPr>
            <w:r>
              <w:rPr>
                <w:rFonts w:hint="eastAsia" w:ascii="仿宋_GB2312" w:eastAsia="仿宋_GB2312" w:cs="Times New Roman" w:hAnsiTheme="minorEastAsia"/>
                <w:bCs/>
                <w:sz w:val="24"/>
                <w:szCs w:val="24"/>
              </w:rPr>
              <w:t>副教授</w:t>
            </w:r>
            <w:r>
              <w:rPr>
                <w:rFonts w:hint="eastAsia" w:ascii="仿宋_GB2312" w:eastAsia="仿宋_GB2312" w:cs="Times New Roman" w:hAnsiTheme="minorEastAsia"/>
                <w:bCs/>
                <w:sz w:val="24"/>
                <w:szCs w:val="24"/>
                <w:lang w:eastAsia="zh-CN"/>
              </w:rPr>
              <w:t>、</w:t>
            </w:r>
          </w:p>
          <w:p w14:paraId="4771737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主治医师</w:t>
            </w:r>
          </w:p>
        </w:tc>
        <w:tc>
          <w:tcPr>
            <w:tcW w:w="1210" w:type="dxa"/>
            <w:vAlign w:val="center"/>
          </w:tcPr>
          <w:p w14:paraId="6668383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无</w:t>
            </w:r>
          </w:p>
        </w:tc>
        <w:tc>
          <w:tcPr>
            <w:tcW w:w="1276" w:type="dxa"/>
            <w:vAlign w:val="center"/>
          </w:tcPr>
          <w:p w14:paraId="47413321">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w:t>
            </w:r>
          </w:p>
        </w:tc>
        <w:tc>
          <w:tcPr>
            <w:tcW w:w="2885" w:type="dxa"/>
            <w:vAlign w:val="center"/>
          </w:tcPr>
          <w:p w14:paraId="2B5345B7">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项目主要参与者，参与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侗药防治基础研究工作。</w:t>
            </w:r>
          </w:p>
        </w:tc>
      </w:tr>
      <w:tr w14:paraId="5228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C70B675">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蒋玉兰</w:t>
            </w:r>
          </w:p>
        </w:tc>
        <w:tc>
          <w:tcPr>
            <w:tcW w:w="850" w:type="dxa"/>
            <w:vAlign w:val="center"/>
          </w:tcPr>
          <w:p w14:paraId="3B14A642">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3</w:t>
            </w:r>
          </w:p>
        </w:tc>
        <w:tc>
          <w:tcPr>
            <w:tcW w:w="1342" w:type="dxa"/>
            <w:vAlign w:val="center"/>
          </w:tcPr>
          <w:p w14:paraId="223B0047">
            <w:pPr>
              <w:jc w:val="both"/>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主任护师</w:t>
            </w:r>
          </w:p>
        </w:tc>
        <w:tc>
          <w:tcPr>
            <w:tcW w:w="1210" w:type="dxa"/>
            <w:vAlign w:val="center"/>
          </w:tcPr>
          <w:p w14:paraId="4C86768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无</w:t>
            </w:r>
          </w:p>
        </w:tc>
        <w:tc>
          <w:tcPr>
            <w:tcW w:w="1276" w:type="dxa"/>
            <w:vAlign w:val="center"/>
          </w:tcPr>
          <w:p w14:paraId="5D7D6DC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湖南医药学院第一附属医院</w:t>
            </w:r>
          </w:p>
        </w:tc>
        <w:tc>
          <w:tcPr>
            <w:tcW w:w="2885" w:type="dxa"/>
            <w:vAlign w:val="center"/>
          </w:tcPr>
          <w:p w14:paraId="2FEA7F75">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参与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全程管理创新关键技术研究与推广工作。</w:t>
            </w:r>
          </w:p>
        </w:tc>
      </w:tr>
      <w:tr w14:paraId="49D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63D21E6">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刘怡卓</w:t>
            </w:r>
          </w:p>
        </w:tc>
        <w:tc>
          <w:tcPr>
            <w:tcW w:w="850" w:type="dxa"/>
            <w:vAlign w:val="center"/>
          </w:tcPr>
          <w:p w14:paraId="224A67D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4</w:t>
            </w:r>
          </w:p>
        </w:tc>
        <w:tc>
          <w:tcPr>
            <w:tcW w:w="1342" w:type="dxa"/>
            <w:vAlign w:val="center"/>
          </w:tcPr>
          <w:p w14:paraId="1B7F9E7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主管护师</w:t>
            </w:r>
          </w:p>
        </w:tc>
        <w:tc>
          <w:tcPr>
            <w:tcW w:w="1210" w:type="dxa"/>
            <w:vAlign w:val="center"/>
          </w:tcPr>
          <w:p w14:paraId="09EF2DE0">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无</w:t>
            </w:r>
          </w:p>
        </w:tc>
        <w:tc>
          <w:tcPr>
            <w:tcW w:w="1276" w:type="dxa"/>
            <w:vAlign w:val="center"/>
          </w:tcPr>
          <w:p w14:paraId="37BF9A6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湖南医药学院第一附属医院</w:t>
            </w:r>
          </w:p>
        </w:tc>
        <w:tc>
          <w:tcPr>
            <w:tcW w:w="2885" w:type="dxa"/>
            <w:vAlign w:val="center"/>
          </w:tcPr>
          <w:p w14:paraId="4C934BD1">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参与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全程管理创新关键技术研究与推广工作。</w:t>
            </w:r>
          </w:p>
        </w:tc>
      </w:tr>
      <w:tr w14:paraId="70C7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B35378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谭碧峰</w:t>
            </w:r>
          </w:p>
        </w:tc>
        <w:tc>
          <w:tcPr>
            <w:tcW w:w="850" w:type="dxa"/>
            <w:vAlign w:val="center"/>
          </w:tcPr>
          <w:p w14:paraId="23A030B4">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5</w:t>
            </w:r>
          </w:p>
        </w:tc>
        <w:tc>
          <w:tcPr>
            <w:tcW w:w="1342" w:type="dxa"/>
            <w:vAlign w:val="center"/>
          </w:tcPr>
          <w:p w14:paraId="53792A21">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主任医师</w:t>
            </w:r>
          </w:p>
        </w:tc>
        <w:tc>
          <w:tcPr>
            <w:tcW w:w="1210" w:type="dxa"/>
            <w:vAlign w:val="center"/>
          </w:tcPr>
          <w:p w14:paraId="6A520B6D">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科室主任</w:t>
            </w:r>
          </w:p>
        </w:tc>
        <w:tc>
          <w:tcPr>
            <w:tcW w:w="1276" w:type="dxa"/>
            <w:vAlign w:val="center"/>
          </w:tcPr>
          <w:p w14:paraId="688D53D3">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湖南医药学院第一附属医院</w:t>
            </w:r>
          </w:p>
        </w:tc>
        <w:tc>
          <w:tcPr>
            <w:tcW w:w="2885" w:type="dxa"/>
            <w:vAlign w:val="center"/>
          </w:tcPr>
          <w:p w14:paraId="10D5AFD4">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参与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基础研究工作。</w:t>
            </w:r>
          </w:p>
        </w:tc>
      </w:tr>
      <w:tr w14:paraId="216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D5D1B3F">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黄民江</w:t>
            </w:r>
          </w:p>
        </w:tc>
        <w:tc>
          <w:tcPr>
            <w:tcW w:w="850" w:type="dxa"/>
            <w:vAlign w:val="center"/>
          </w:tcPr>
          <w:p w14:paraId="37EB129C">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6</w:t>
            </w:r>
          </w:p>
        </w:tc>
        <w:tc>
          <w:tcPr>
            <w:tcW w:w="1342" w:type="dxa"/>
            <w:vAlign w:val="center"/>
          </w:tcPr>
          <w:p w14:paraId="5035B287">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教授</w:t>
            </w:r>
          </w:p>
        </w:tc>
        <w:tc>
          <w:tcPr>
            <w:tcW w:w="1210" w:type="dxa"/>
            <w:vAlign w:val="center"/>
          </w:tcPr>
          <w:p w14:paraId="370EC64D">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教务处处长</w:t>
            </w:r>
          </w:p>
        </w:tc>
        <w:tc>
          <w:tcPr>
            <w:tcW w:w="1276" w:type="dxa"/>
            <w:vAlign w:val="center"/>
          </w:tcPr>
          <w:p w14:paraId="4CDA48F8">
            <w:pPr>
              <w:jc w:val="cente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w:t>
            </w:r>
          </w:p>
        </w:tc>
        <w:tc>
          <w:tcPr>
            <w:tcW w:w="2885" w:type="dxa"/>
            <w:vAlign w:val="center"/>
          </w:tcPr>
          <w:p w14:paraId="6D2E397E">
            <w:pPr>
              <w:jc w:val="left"/>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参与</w:t>
            </w:r>
            <w:r>
              <w:rPr>
                <w:rFonts w:ascii="仿宋_GB2312" w:eastAsia="仿宋_GB2312" w:cs="Times New Roman" w:hAnsiTheme="minorEastAsia"/>
                <w:bCs/>
                <w:sz w:val="24"/>
                <w:szCs w:val="24"/>
              </w:rPr>
              <w:t>ARDS</w:t>
            </w:r>
            <w:r>
              <w:rPr>
                <w:rFonts w:hint="eastAsia" w:ascii="仿宋_GB2312" w:eastAsia="仿宋_GB2312" w:cs="Times New Roman" w:hAnsiTheme="minorEastAsia"/>
                <w:bCs/>
                <w:sz w:val="24"/>
                <w:szCs w:val="24"/>
              </w:rPr>
              <w:t>基础研究工作。</w:t>
            </w:r>
          </w:p>
        </w:tc>
      </w:tr>
    </w:tbl>
    <w:p w14:paraId="1FB68412">
      <w:pPr>
        <w:jc w:val="left"/>
        <w:rPr>
          <w:rFonts w:hint="eastAsia" w:ascii="仿宋_GB2312" w:eastAsia="仿宋_GB2312" w:cs="Times New Roman" w:hAnsiTheme="minorEastAsia"/>
          <w:b/>
          <w:sz w:val="24"/>
          <w:szCs w:val="24"/>
        </w:rPr>
      </w:pPr>
      <w:r>
        <w:rPr>
          <w:rFonts w:hint="eastAsia" w:ascii="仿宋_GB2312" w:eastAsia="仿宋_GB2312" w:cs="Times New Roman" w:hAnsiTheme="minorEastAsia"/>
          <w:b/>
          <w:sz w:val="24"/>
          <w:szCs w:val="24"/>
        </w:rPr>
        <w:t>11.完成单位情况，包括单位名称、排名，对本项目的献贡：</w:t>
      </w:r>
    </w:p>
    <w:p w14:paraId="198A96F9">
      <w:pP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湖南医药学院（排名第一）</w:t>
      </w:r>
    </w:p>
    <w:p w14:paraId="345042CA">
      <w:pP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对本项目的贡献：本项目依托挂靠湖南医药学院建设的ARDS中西结合干预湖南省高校重点实验室开展侗医药在ARDS炎症机制的研究，系统证实武陵山区域道地药材血藤果提取物山姜素（alpinetin）可通过胞核过氧化物酶体增殖物受体（PPAR）激动诱导炎症基因片段胞嘧啶发生甲基化修饰，从而干预炎症介质表达，且甲基CpG结合蛋白2（Mecp2）对干预效果起到促进作用，Mecp2和山姜素的联合方案成为ARDS炎症失衡干预的全新选择。</w:t>
      </w:r>
    </w:p>
    <w:p w14:paraId="4809F177">
      <w:pPr>
        <w:rPr>
          <w:rFonts w:hint="eastAsia" w:ascii="仿宋_GB2312" w:eastAsia="仿宋_GB2312" w:cs="Times New Roman" w:hAnsiTheme="minorEastAsia"/>
          <w:bCs/>
          <w:sz w:val="24"/>
          <w:szCs w:val="24"/>
        </w:rPr>
      </w:pPr>
    </w:p>
    <w:p w14:paraId="39578B4C">
      <w:pP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湖南医药学院第一附属医院（排名第二）</w:t>
      </w:r>
    </w:p>
    <w:p w14:paraId="685BB2FE">
      <w:pPr>
        <w:rPr>
          <w:rFonts w:hint="eastAsia" w:ascii="仿宋_GB2312" w:eastAsia="仿宋_GB2312" w:cs="Times New Roman" w:hAnsiTheme="minorEastAsia"/>
          <w:bCs/>
          <w:sz w:val="24"/>
          <w:szCs w:val="24"/>
        </w:rPr>
      </w:pPr>
      <w:r>
        <w:rPr>
          <w:rFonts w:hint="eastAsia" w:ascii="仿宋_GB2312" w:eastAsia="仿宋_GB2312" w:cs="Times New Roman" w:hAnsiTheme="minorEastAsia"/>
          <w:bCs/>
          <w:sz w:val="24"/>
          <w:szCs w:val="24"/>
        </w:rPr>
        <w:t>对本项目的贡献：本项目在医院顺利开展20年，开展ARDS相关临床与基础研究，在国内较早建立重度ARDS从预警到早期康复的集束化器官支持方案，首次提出包括高频震荡肺开放、半直立位俯卧位通气、靶向支气管肺泡灌洗、高容量血液净化及单泵体外CO</w:t>
      </w:r>
      <w:r>
        <w:rPr>
          <w:rFonts w:hint="eastAsia" w:ascii="仿宋_GB2312" w:eastAsia="仿宋_GB2312" w:cs="Times New Roman" w:hAnsiTheme="minorEastAsia"/>
          <w:bCs/>
          <w:sz w:val="24"/>
          <w:szCs w:val="24"/>
          <w:vertAlign w:val="subscript"/>
        </w:rPr>
        <w:t>2</w:t>
      </w:r>
      <w:r>
        <w:rPr>
          <w:rFonts w:hint="eastAsia" w:ascii="仿宋_GB2312" w:eastAsia="仿宋_GB2312" w:cs="Times New Roman" w:hAnsiTheme="minorEastAsia"/>
          <w:bCs/>
          <w:sz w:val="24"/>
          <w:szCs w:val="24"/>
        </w:rPr>
        <w:t>清除等技术并运用于临床，在SCI、CSCD等核心期刊发表论文20余篇，论文观点及方法被国内广泛引用。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zkzYmM1MDE5NTc3NzBkYTJmOWNkNjM4NmNmY2UifQ=="/>
  </w:docVars>
  <w:rsids>
    <w:rsidRoot w:val="00DB5457"/>
    <w:rsid w:val="00026889"/>
    <w:rsid w:val="000765E0"/>
    <w:rsid w:val="000A69DD"/>
    <w:rsid w:val="000B0FA0"/>
    <w:rsid w:val="000D4027"/>
    <w:rsid w:val="0010207D"/>
    <w:rsid w:val="001378B8"/>
    <w:rsid w:val="00162BF0"/>
    <w:rsid w:val="00197CFF"/>
    <w:rsid w:val="001A75DD"/>
    <w:rsid w:val="001F135D"/>
    <w:rsid w:val="00205D6E"/>
    <w:rsid w:val="00277667"/>
    <w:rsid w:val="002E797B"/>
    <w:rsid w:val="002F3D51"/>
    <w:rsid w:val="002F3F16"/>
    <w:rsid w:val="00317CDE"/>
    <w:rsid w:val="0034609B"/>
    <w:rsid w:val="00360492"/>
    <w:rsid w:val="003D0195"/>
    <w:rsid w:val="003E2EAB"/>
    <w:rsid w:val="003F4527"/>
    <w:rsid w:val="00414413"/>
    <w:rsid w:val="0043137B"/>
    <w:rsid w:val="00442905"/>
    <w:rsid w:val="00453DAE"/>
    <w:rsid w:val="00481F84"/>
    <w:rsid w:val="00483207"/>
    <w:rsid w:val="004930B1"/>
    <w:rsid w:val="00533639"/>
    <w:rsid w:val="0054313B"/>
    <w:rsid w:val="005F6E7C"/>
    <w:rsid w:val="006145A4"/>
    <w:rsid w:val="00622DFC"/>
    <w:rsid w:val="006A327A"/>
    <w:rsid w:val="006B41BF"/>
    <w:rsid w:val="006C4ED0"/>
    <w:rsid w:val="006C768F"/>
    <w:rsid w:val="006D49C5"/>
    <w:rsid w:val="006E6A23"/>
    <w:rsid w:val="00715432"/>
    <w:rsid w:val="00764437"/>
    <w:rsid w:val="00781660"/>
    <w:rsid w:val="00787B4D"/>
    <w:rsid w:val="00790D5E"/>
    <w:rsid w:val="007B7AB9"/>
    <w:rsid w:val="007C004E"/>
    <w:rsid w:val="007D63E4"/>
    <w:rsid w:val="007F50DA"/>
    <w:rsid w:val="007F7A62"/>
    <w:rsid w:val="0083696E"/>
    <w:rsid w:val="00872B3E"/>
    <w:rsid w:val="008A13CE"/>
    <w:rsid w:val="008D65C4"/>
    <w:rsid w:val="008D6B42"/>
    <w:rsid w:val="008F36D9"/>
    <w:rsid w:val="009279DF"/>
    <w:rsid w:val="009C55D3"/>
    <w:rsid w:val="00AD4B6C"/>
    <w:rsid w:val="00AD5142"/>
    <w:rsid w:val="00AD7439"/>
    <w:rsid w:val="00AF28DB"/>
    <w:rsid w:val="00B0094F"/>
    <w:rsid w:val="00B0621F"/>
    <w:rsid w:val="00B15AC2"/>
    <w:rsid w:val="00B466D4"/>
    <w:rsid w:val="00B854FC"/>
    <w:rsid w:val="00BD1823"/>
    <w:rsid w:val="00C11F98"/>
    <w:rsid w:val="00C30B41"/>
    <w:rsid w:val="00C60D59"/>
    <w:rsid w:val="00C7336E"/>
    <w:rsid w:val="00C74C41"/>
    <w:rsid w:val="00C923EF"/>
    <w:rsid w:val="00C967BA"/>
    <w:rsid w:val="00CD1585"/>
    <w:rsid w:val="00CF200D"/>
    <w:rsid w:val="00D072A7"/>
    <w:rsid w:val="00DA522A"/>
    <w:rsid w:val="00DB5457"/>
    <w:rsid w:val="00DB60F0"/>
    <w:rsid w:val="00E2432E"/>
    <w:rsid w:val="00E67B89"/>
    <w:rsid w:val="00EA27C0"/>
    <w:rsid w:val="00EE4521"/>
    <w:rsid w:val="00EF0CE0"/>
    <w:rsid w:val="00F720E4"/>
    <w:rsid w:val="00FA774D"/>
    <w:rsid w:val="00FD2EE7"/>
    <w:rsid w:val="00FD6F91"/>
    <w:rsid w:val="02AF4266"/>
    <w:rsid w:val="04455AD9"/>
    <w:rsid w:val="09555FB4"/>
    <w:rsid w:val="0A4278C4"/>
    <w:rsid w:val="0C5A1837"/>
    <w:rsid w:val="18784278"/>
    <w:rsid w:val="1F030324"/>
    <w:rsid w:val="1F0A44E8"/>
    <w:rsid w:val="201557E0"/>
    <w:rsid w:val="211C60E8"/>
    <w:rsid w:val="237B4332"/>
    <w:rsid w:val="27AB1F74"/>
    <w:rsid w:val="28F57F27"/>
    <w:rsid w:val="2CFC6DCE"/>
    <w:rsid w:val="2D5F7CD3"/>
    <w:rsid w:val="32080A89"/>
    <w:rsid w:val="33F239E2"/>
    <w:rsid w:val="3D595B76"/>
    <w:rsid w:val="42D55C9F"/>
    <w:rsid w:val="443604BC"/>
    <w:rsid w:val="45265C19"/>
    <w:rsid w:val="46D12DD5"/>
    <w:rsid w:val="49501FA6"/>
    <w:rsid w:val="4D6D5088"/>
    <w:rsid w:val="50AA5945"/>
    <w:rsid w:val="523F25C7"/>
    <w:rsid w:val="58927F13"/>
    <w:rsid w:val="59C12681"/>
    <w:rsid w:val="59C543CF"/>
    <w:rsid w:val="5E2F036C"/>
    <w:rsid w:val="656078FB"/>
    <w:rsid w:val="673A09D6"/>
    <w:rsid w:val="676F62E2"/>
    <w:rsid w:val="6A963640"/>
    <w:rsid w:val="6AFB59E9"/>
    <w:rsid w:val="6B0F35D8"/>
    <w:rsid w:val="79D864F1"/>
    <w:rsid w:val="EEFBA5B6"/>
    <w:rsid w:val="FDFD25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semiHidden/>
    <w:qFormat/>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纯文本 字符"/>
    <w:basedOn w:val="9"/>
    <w:link w:val="2"/>
    <w:semiHidden/>
    <w:qFormat/>
    <w:uiPriority w:val="0"/>
    <w:rPr>
      <w:rFonts w:ascii="仿宋_GB2312" w:hAnsi="Times New Roman" w:eastAsia="宋体" w:cs="Times New Roman"/>
      <w:sz w:val="24"/>
      <w:szCs w:val="20"/>
    </w:rPr>
  </w:style>
  <w:style w:type="character" w:customStyle="1" w:styleId="14">
    <w:name w:val="批注框文本 字符"/>
    <w:basedOn w:val="9"/>
    <w:link w:val="3"/>
    <w:semiHidden/>
    <w:qFormat/>
    <w:uiPriority w:val="99"/>
    <w:rPr>
      <w:kern w:val="2"/>
      <w:sz w:val="18"/>
      <w:szCs w:val="18"/>
    </w:rPr>
  </w:style>
  <w:style w:type="paragraph" w:styleId="15">
    <w:name w:val="List Paragraph"/>
    <w:basedOn w:val="1"/>
    <w:qFormat/>
    <w:uiPriority w:val="34"/>
    <w:pPr>
      <w:widowControl/>
      <w:spacing w:after="200" w:line="276" w:lineRule="auto"/>
      <w:ind w:firstLine="420" w:firstLineChars="200"/>
      <w:jc w:val="left"/>
    </w:pPr>
    <w:rPr>
      <w:rFonts w:ascii="等线" w:hAnsi="等线" w:eastAsia="等线" w:cs="Times New Roman"/>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BD71-CDB2-4C10-A4A9-8A4629DF32A8}">
  <ds:schemaRefs/>
</ds:datastoreItem>
</file>

<file path=docProps/app.xml><?xml version="1.0" encoding="utf-8"?>
<Properties xmlns="http://schemas.openxmlformats.org/officeDocument/2006/extended-properties" xmlns:vt="http://schemas.openxmlformats.org/officeDocument/2006/docPropsVTypes">
  <Template>Normal</Template>
  <Pages>3</Pages>
  <Words>2048</Words>
  <Characters>2744</Characters>
  <Lines>21</Lines>
  <Paragraphs>5</Paragraphs>
  <TotalTime>24</TotalTime>
  <ScaleCrop>false</ScaleCrop>
  <LinksUpToDate>false</LinksUpToDate>
  <CharactersWithSpaces>2790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2023-08-21T19:37:00Z</dcterms:created>
  <dc:creator>Lenovo</dc:creator>
  <cp:lastModifiedBy>淡蓝天空</cp:lastModifiedBy>
  <dcterms:modified xsi:type="dcterms:W3CDTF">2025-11-05T09:01:52Z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2B97945BA7B0479283CDABDB071C43CA_13</vt:lpwstr>
  </property>
  <property fmtid="{D5CDD505-2E9C-101B-9397-08002B2CF9AE}" pid="4" name="KSOTemplateDocerSaveRecord">
    <vt:lpwstr>eyJoZGlkIjoiOWIxNTUwYjNkMDQ3ZTM2MmZjNGU3YjkwMjkwOTY0MDMiLCJ1c2VySWQiOiI0MjIyMzk0MjUifQ==</vt:lpwstr>
  </property>
</Properties>
</file>